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20A18" w14:textId="77777777" w:rsidR="00191394" w:rsidRPr="00A96066" w:rsidRDefault="00191394" w:rsidP="00191394">
      <w:pPr>
        <w:pStyle w:val="Bezodstpw"/>
        <w:ind w:right="-285"/>
        <w:rPr>
          <w:rFonts w:cstheme="minorHAnsi"/>
        </w:rPr>
      </w:pPr>
      <w:bookmarkStart w:id="0" w:name="_Hlk508051622"/>
      <w:r w:rsidRPr="00A96066">
        <w:rPr>
          <w:rFonts w:cstheme="minorHAnsi"/>
          <w:b/>
          <w:sz w:val="28"/>
          <w:szCs w:val="28"/>
        </w:rPr>
        <w:t>Moduł 1</w:t>
      </w:r>
      <w:r w:rsidRPr="00A96066">
        <w:rPr>
          <w:rFonts w:cstheme="minorHAnsi"/>
        </w:rPr>
        <w:t xml:space="preserve"> </w:t>
      </w:r>
      <w:r w:rsidRPr="00A96066">
        <w:rPr>
          <w:rFonts w:cstheme="minorHAnsi"/>
          <w:sz w:val="28"/>
          <w:szCs w:val="28"/>
        </w:rPr>
        <w:t>Diagnozowanie stanu lokalnej oświaty w JST, wskaźniki oświatowe i edukacyjne oraz ich wykorzystanie przez JST</w:t>
      </w:r>
      <w:r w:rsidRPr="00A96066">
        <w:rPr>
          <w:rFonts w:cstheme="minorHAnsi"/>
        </w:rPr>
        <w:t xml:space="preserve"> </w:t>
      </w:r>
    </w:p>
    <w:bookmarkEnd w:id="0"/>
    <w:p w14:paraId="6A79FF33" w14:textId="77777777" w:rsidR="00191394" w:rsidRDefault="00191394" w:rsidP="00191394">
      <w:pPr>
        <w:pStyle w:val="Bezodstpw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540487A" w14:textId="50A55CF8" w:rsidR="00191394" w:rsidRPr="00A96066" w:rsidRDefault="00191394" w:rsidP="00191394">
      <w:pPr>
        <w:pStyle w:val="Bezodstpw"/>
        <w:rPr>
          <w:b/>
          <w:sz w:val="24"/>
          <w:lang w:eastAsia="pl-PL"/>
        </w:rPr>
      </w:pPr>
      <w:r w:rsidRPr="00A96066">
        <w:rPr>
          <w:b/>
          <w:sz w:val="24"/>
          <w:lang w:eastAsia="pl-PL"/>
        </w:rPr>
        <w:t>SCENARIUSZ ZAJĘĆ</w:t>
      </w:r>
      <w:r>
        <w:rPr>
          <w:b/>
          <w:sz w:val="24"/>
          <w:lang w:eastAsia="pl-PL"/>
        </w:rPr>
        <w:t xml:space="preserve"> - </w:t>
      </w:r>
      <w:r>
        <w:rPr>
          <w:b/>
          <w:sz w:val="24"/>
        </w:rPr>
        <w:t>POWIAT</w:t>
      </w:r>
    </w:p>
    <w:p w14:paraId="6D81787D" w14:textId="77777777" w:rsidR="004E063E" w:rsidRPr="004E063E" w:rsidRDefault="004E063E" w:rsidP="00191394">
      <w:pPr>
        <w:pStyle w:val="Bezodstpw"/>
        <w:rPr>
          <w:color w:val="FF0000"/>
        </w:rPr>
      </w:pPr>
    </w:p>
    <w:p w14:paraId="3AED9FC3" w14:textId="77777777" w:rsidR="004E063E" w:rsidRDefault="004E063E" w:rsidP="00191394">
      <w:pPr>
        <w:spacing w:after="0" w:line="240" w:lineRule="auto"/>
        <w:rPr>
          <w:rFonts w:cstheme="minorHAnsi"/>
          <w:b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523"/>
        <w:gridCol w:w="2651"/>
        <w:gridCol w:w="6341"/>
        <w:gridCol w:w="4473"/>
      </w:tblGrid>
      <w:tr w:rsidR="00BC36E6" w14:paraId="55B9BE95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6B966" w14:textId="100A5A19" w:rsidR="00BC36E6" w:rsidRPr="00BC36E6" w:rsidRDefault="00BC36E6" w:rsidP="00191394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 ogólny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C47" w14:textId="0A18C2EB" w:rsidR="00BC36E6" w:rsidRPr="005A5F95" w:rsidRDefault="00860EDC" w:rsidP="0019139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przedstawicieli JST uczestników projektu do przeprowadzenia diagnozy stanu lokalnej oświaty.</w:t>
            </w:r>
          </w:p>
        </w:tc>
      </w:tr>
      <w:tr w:rsidR="005A5F95" w14:paraId="500E5AD4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F7B7B" w14:textId="665B444E" w:rsidR="005A5F95" w:rsidRDefault="005A5F95" w:rsidP="00191394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 trwania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C2" w14:textId="67F11DE3" w:rsidR="005A5F95" w:rsidRPr="005A5F95" w:rsidRDefault="005A5F95" w:rsidP="0019139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A5F95">
              <w:rPr>
                <w:rFonts w:asciiTheme="minorHAnsi" w:eastAsia="Times New Roman" w:hAnsiTheme="minorHAnsi" w:cstheme="minorHAnsi"/>
              </w:rPr>
              <w:t>3 dni, 21 godzin dydaktycznych, 1 godzina dydaktyczna = 45 minut</w:t>
            </w:r>
          </w:p>
        </w:tc>
      </w:tr>
      <w:tr w:rsidR="00BC36E6" w14:paraId="07CCF8D8" w14:textId="77777777" w:rsidTr="005A5F9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770" w14:textId="20E183FD" w:rsidR="00BC36E6" w:rsidRDefault="00BC36E6" w:rsidP="0019139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>DZIEŃ PIERWSZY</w:t>
            </w:r>
          </w:p>
        </w:tc>
      </w:tr>
      <w:tr w:rsidR="00BC36E6" w14:paraId="316CEE11" w14:textId="77777777" w:rsidTr="00D04EE7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C242B" w14:textId="4EBADCA4" w:rsidR="004E063E" w:rsidRDefault="004E063E" w:rsidP="001913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 w:rsidR="005A5F95">
              <w:rPr>
                <w:rFonts w:eastAsia="Times New Roman" w:cstheme="minorHAnsi"/>
                <w:b/>
              </w:rPr>
              <w:br/>
            </w:r>
            <w:r>
              <w:rPr>
                <w:rFonts w:eastAsia="Times New Roman" w:cstheme="minorHAnsi"/>
                <w:b/>
              </w:rPr>
              <w:t>czas zajęć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43DE4" w14:textId="41D06BA2" w:rsidR="004E063E" w:rsidRDefault="004E063E" w:rsidP="001913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73D7A" w14:textId="77777777" w:rsidR="004E063E" w:rsidRDefault="004E063E" w:rsidP="001913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E4F81" w14:textId="77777777" w:rsidR="004E063E" w:rsidRDefault="004E063E" w:rsidP="001913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5A5F95" w14:paraId="7222B00A" w14:textId="77777777" w:rsidTr="00D04EE7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50B8" w14:textId="77777777" w:rsidR="00FE4F06" w:rsidRDefault="00FE4F06" w:rsidP="00FE4F0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96066">
              <w:rPr>
                <w:rFonts w:eastAsia="Times New Roman" w:cstheme="minorHAnsi"/>
                <w:b/>
              </w:rPr>
              <w:t xml:space="preserve">Sesja nr 1 </w:t>
            </w:r>
          </w:p>
          <w:p w14:paraId="77019841" w14:textId="77777777" w:rsidR="00FE4F06" w:rsidRPr="008749D2" w:rsidRDefault="00FE4F06" w:rsidP="00FE4F06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>Wprowadzenie do realizacji programu szkoleniowo-doradczego dla kadry JST</w:t>
            </w:r>
          </w:p>
          <w:p w14:paraId="03A1E72A" w14:textId="133AE7A8" w:rsidR="004E063E" w:rsidRDefault="00FE4F06" w:rsidP="00FE4F0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2 godz. dydaktyczne </w:t>
            </w:r>
            <w:r w:rsidRPr="008749D2">
              <w:rPr>
                <w:rFonts w:eastAsia="Times New Roman" w:cstheme="minorHAnsi"/>
                <w:b/>
              </w:rPr>
              <w:t>(90 minut)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B92" w14:textId="5E7CCFBA" w:rsidR="00A41D18" w:rsidRDefault="004E063E" w:rsidP="0019139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5353EA6A" w14:textId="68DB0178" w:rsidR="00860EDC" w:rsidRPr="00191394" w:rsidRDefault="00860EDC" w:rsidP="0019139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191394">
              <w:rPr>
                <w:rFonts w:cstheme="minorHAnsi"/>
              </w:rPr>
              <w:t>identyfikuje cel uczestnictwa w projekcie i oczekiwane rezultat;</w:t>
            </w:r>
          </w:p>
          <w:p w14:paraId="263BFE24" w14:textId="36D8AAD2" w:rsidR="00860EDC" w:rsidRPr="00191394" w:rsidRDefault="00860EDC" w:rsidP="0019139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191394">
              <w:rPr>
                <w:rFonts w:cstheme="minorHAnsi"/>
              </w:rPr>
              <w:t>informuje środowisko lokalne o działaniach, które zostaną podjęte w celu podniesienia jakości pracy szkół;</w:t>
            </w:r>
          </w:p>
          <w:p w14:paraId="72A57465" w14:textId="73794FA6" w:rsidR="00860EDC" w:rsidRPr="00191394" w:rsidRDefault="00860EDC" w:rsidP="0019139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191394">
              <w:rPr>
                <w:rFonts w:cstheme="minorHAnsi"/>
              </w:rPr>
              <w:t>planuje i uzgadnia ram</w:t>
            </w:r>
            <w:r w:rsidR="00A41D18" w:rsidRPr="00191394">
              <w:rPr>
                <w:rFonts w:cstheme="minorHAnsi"/>
              </w:rPr>
              <w:t>owy harmonogram pracy w zespole samorządowym, którego jest członkiem.</w:t>
            </w:r>
          </w:p>
          <w:p w14:paraId="7F32CE88" w14:textId="6925D2A5" w:rsidR="00A41D18" w:rsidRPr="00191394" w:rsidRDefault="00A41D18" w:rsidP="0019139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191394">
              <w:rPr>
                <w:rFonts w:cstheme="minorHAnsi"/>
              </w:rPr>
              <w:t>identyfikuje się z celami projektu, inspiruje i zachęca interesariuszy lokalnego systemu oświaty do aktywnego włączenia się do tworzenia planu rozwoju oświaty.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63B" w14:textId="635B04A8" w:rsidR="002F1548" w:rsidRDefault="00D3507C" w:rsidP="001913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Wykład: Wprowadzenie do realizacji programu szkoleniowo-doradczego.</w:t>
            </w:r>
          </w:p>
          <w:p w14:paraId="385D3974" w14:textId="12A85ED6" w:rsidR="002F1548" w:rsidRDefault="002F1548" w:rsidP="001913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F1548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Prowadzący prezentuje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slajdy zawierające opis działań </w:t>
            </w:r>
            <w:r w:rsidR="00334B5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podejmowanych w projekcie w porządku chronologicznymi objaśnia logikę podjęcia interwencji i zaangażowania samorządu </w:t>
            </w:r>
            <w:r w:rsidR="0019139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334B5B">
              <w:rPr>
                <w:rFonts w:eastAsia="Times New Roman" w:cstheme="minorHAnsi"/>
                <w:bCs/>
                <w:color w:val="000000"/>
                <w:lang w:eastAsia="pl-PL"/>
              </w:rPr>
              <w:t>w zagadnienia związane z jakością procesów edukacyjnych realizowanych w szkołach.</w:t>
            </w:r>
          </w:p>
          <w:p w14:paraId="0E6FF0C3" w14:textId="3E056328" w:rsidR="002F1548" w:rsidRDefault="002F1548" w:rsidP="001913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Wskazuje cele i </w:t>
            </w:r>
            <w:r w:rsidR="00334B5B">
              <w:rPr>
                <w:rFonts w:eastAsia="Times New Roman" w:cstheme="minorHAnsi"/>
                <w:bCs/>
                <w:color w:val="000000"/>
                <w:lang w:eastAsia="pl-PL"/>
              </w:rPr>
              <w:t>powiązanie pomiędzy  poszczególnymi modułami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.</w:t>
            </w:r>
          </w:p>
          <w:p w14:paraId="6FB9D822" w14:textId="3CCFB573" w:rsidR="00334B5B" w:rsidRDefault="00B07D51" w:rsidP="001913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Przedstawia inne projekty realizowane przez Ośrodek Rozwoju Edukacji na rzecz kształtowania kompetencji kluczowych uczniów.</w:t>
            </w:r>
          </w:p>
          <w:p w14:paraId="4C947D2D" w14:textId="77777777" w:rsidR="002F1548" w:rsidRDefault="002F1548" w:rsidP="001913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Podkreśla wyraźnie do czego będą wykorzystywane materiały wypracowane w trakcie zajęć projektowych i zadań wdrożeniowych.</w:t>
            </w:r>
          </w:p>
          <w:p w14:paraId="08D3E791" w14:textId="469B1E24" w:rsidR="002F1548" w:rsidRPr="00191394" w:rsidRDefault="002F1548" w:rsidP="001913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Informuje o konsekwencjach braku przygotowanych danych </w:t>
            </w:r>
            <w:r w:rsidR="0019139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do pracy. </w:t>
            </w:r>
            <w:r w:rsidR="00B07D51">
              <w:rPr>
                <w:rFonts w:eastAsia="Times New Roman" w:cstheme="minorHAnsi"/>
                <w:bCs/>
                <w:color w:val="000000"/>
                <w:lang w:eastAsia="pl-PL"/>
              </w:rPr>
              <w:t>Inspiruje do rzeczywistego zaangażowania się w tematykę projektu.</w:t>
            </w:r>
          </w:p>
          <w:p w14:paraId="12BF5823" w14:textId="10163E05" w:rsidR="004E063E" w:rsidRDefault="00334B5B" w:rsidP="0019139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Przykładowa treść do wykorzystania:  materiał ORE udostępniony </w:t>
            </w:r>
            <w:r w:rsidR="00191394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w ramach pilotażu.</w:t>
            </w:r>
          </w:p>
          <w:p w14:paraId="3C5BA9CF" w14:textId="23AEA107" w:rsidR="00334B5B" w:rsidRDefault="00334B5B" w:rsidP="0019139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Strona: ore.edu.pl</w:t>
            </w:r>
          </w:p>
          <w:p w14:paraId="67688700" w14:textId="349D625F" w:rsidR="006E0776" w:rsidRPr="00191394" w:rsidRDefault="00334B5B" w:rsidP="0019139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Moduł I pkt 4. </w:t>
            </w:r>
          </w:p>
          <w:p w14:paraId="30100B0E" w14:textId="525F42A7" w:rsidR="006E0776" w:rsidRPr="006E0776" w:rsidRDefault="006E0776" w:rsidP="001913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6E0776">
              <w:rPr>
                <w:rFonts w:asciiTheme="minorHAnsi" w:eastAsiaTheme="minorHAnsi" w:hAnsiTheme="minorHAnsi" w:cstheme="minorHAnsi"/>
              </w:rPr>
              <w:t>Wykład opracowany przez Dorotę Jastrzębską.</w:t>
            </w:r>
          </w:p>
          <w:p w14:paraId="3378C278" w14:textId="6DF1E8EB" w:rsidR="006E0776" w:rsidRPr="006E0776" w:rsidRDefault="006E0776" w:rsidP="00191394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E0776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 </w:t>
            </w:r>
            <w:r w:rsidRPr="006E0776">
              <w:rPr>
                <w:rFonts w:asciiTheme="minorHAnsi" w:eastAsiaTheme="minorHAnsi" w:hAnsiTheme="minorHAnsi" w:cstheme="minorHAnsi"/>
                <w:bCs/>
              </w:rPr>
              <w:t>Wsparcie kadry jednostek samorządu terytorialnego w zarządzaniu oświatą ukierunkowanym na rozwój szkół i kompetencji kluczowych uczniów.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A8E3" w14:textId="63CE5E8B" w:rsidR="00BC36E6" w:rsidRDefault="00BC36E6" w:rsidP="00191394">
            <w:pPr>
              <w:spacing w:after="0" w:line="240" w:lineRule="auto"/>
              <w:rPr>
                <w:b/>
              </w:rPr>
            </w:pPr>
            <w:r w:rsidRPr="005A5F95">
              <w:rPr>
                <w:b/>
              </w:rPr>
              <w:lastRenderedPageBreak/>
              <w:t>Materiały biurowe i pomocnicze:</w:t>
            </w:r>
          </w:p>
          <w:p w14:paraId="2A42A8B3" w14:textId="06A81F0C" w:rsidR="00342DA0" w:rsidRDefault="002F7FA1" w:rsidP="00191394">
            <w:pPr>
              <w:spacing w:after="0" w:line="240" w:lineRule="auto"/>
            </w:pPr>
            <w:r>
              <w:rPr>
                <w:b/>
              </w:rPr>
              <w:t xml:space="preserve">Materiały biurowe: </w:t>
            </w:r>
            <w:r w:rsidRPr="002F7FA1">
              <w:t xml:space="preserve">arkusze typu flipchart, </w:t>
            </w:r>
            <w:r>
              <w:t xml:space="preserve">markery, nożyczki, taśma malarska, plastelina do mocowania, karteczki samoprzylepne, </w:t>
            </w:r>
            <w:r w:rsidR="00342DA0">
              <w:t xml:space="preserve">różnokolorowe karteczki, kredki, papier </w:t>
            </w:r>
            <w:r w:rsidR="00191394">
              <w:br/>
            </w:r>
            <w:r w:rsidR="00342DA0">
              <w:t>A4- zestaw trenera niezbędny do wszystkich  sesji w module I.</w:t>
            </w:r>
          </w:p>
          <w:p w14:paraId="4784FFF5" w14:textId="77777777" w:rsidR="00342DA0" w:rsidRDefault="002F7FA1" w:rsidP="00191394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t>Materiały pomocnicze</w:t>
            </w:r>
            <w:r>
              <w:rPr>
                <w:b/>
              </w:rPr>
              <w:t>:</w:t>
            </w:r>
            <w:r w:rsidR="00342DA0">
              <w:rPr>
                <w:b/>
              </w:rPr>
              <w:t xml:space="preserve"> do sesji nr 1</w:t>
            </w:r>
          </w:p>
          <w:p w14:paraId="060EAF7C" w14:textId="1BEF1D8D" w:rsidR="002C43AA" w:rsidRDefault="002C43AA" w:rsidP="00191394">
            <w:pPr>
              <w:spacing w:after="0" w:line="240" w:lineRule="auto"/>
            </w:pPr>
            <w:r>
              <w:t>Program zajęć plan</w:t>
            </w:r>
            <w:r w:rsidR="00334B5B">
              <w:t xml:space="preserve">owanych na wszystkie </w:t>
            </w:r>
            <w:r w:rsidR="00191394">
              <w:br/>
            </w:r>
            <w:r w:rsidR="00334B5B">
              <w:t>5 modułów</w:t>
            </w:r>
            <w:r w:rsidR="002F7FA1">
              <w:t>.</w:t>
            </w:r>
          </w:p>
          <w:p w14:paraId="2A68769F" w14:textId="15EB6B89" w:rsidR="00342DA0" w:rsidRPr="00191394" w:rsidRDefault="00834619" w:rsidP="00191394">
            <w:pPr>
              <w:spacing w:after="0" w:line="240" w:lineRule="auto"/>
              <w:rPr>
                <w:b/>
              </w:rPr>
            </w:pPr>
            <w:r w:rsidRPr="00191394">
              <w:rPr>
                <w:b/>
              </w:rPr>
              <w:t>MI S1 – Program</w:t>
            </w:r>
          </w:p>
          <w:p w14:paraId="7C6ED79F" w14:textId="77B7C71B" w:rsidR="002C43AA" w:rsidRPr="00191394" w:rsidRDefault="002F7FA1" w:rsidP="00191394">
            <w:pPr>
              <w:spacing w:after="0" w:line="240" w:lineRule="auto"/>
              <w:rPr>
                <w:b/>
              </w:rPr>
            </w:pPr>
            <w:r>
              <w:t>Treść zadań wdrożeniowych</w:t>
            </w:r>
            <w:r w:rsidR="00834619">
              <w:t xml:space="preserve"> </w:t>
            </w:r>
            <w:r w:rsidR="00834619" w:rsidRPr="00191394">
              <w:rPr>
                <w:b/>
              </w:rPr>
              <w:t>MI S1- Zadania wdrożeniowe.</w:t>
            </w:r>
          </w:p>
          <w:p w14:paraId="3DAA591A" w14:textId="77777777" w:rsidR="002C43AA" w:rsidRDefault="002C43AA" w:rsidP="0019139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21027596" w14:textId="24D0CE7A" w:rsidR="00BA3AF2" w:rsidRDefault="00334B5B" w:rsidP="00191394">
            <w:pPr>
              <w:spacing w:after="0" w:line="240" w:lineRule="auto"/>
            </w:pPr>
            <w:r>
              <w:t xml:space="preserve">Program zajęć planowanych na wszystkie </w:t>
            </w:r>
            <w:r w:rsidR="00191394">
              <w:br/>
            </w:r>
            <w:r>
              <w:t>5 modułów</w:t>
            </w:r>
            <w:r w:rsidR="00342DA0">
              <w:t xml:space="preserve"> dokument „MI S1- program”</w:t>
            </w:r>
            <w:r>
              <w:t>- wy</w:t>
            </w:r>
            <w:r w:rsidR="002F7FA1">
              <w:t>druk dla wszystkich uczestników powinien zapewniać możliwość dokonywania notatek.</w:t>
            </w:r>
            <w:r>
              <w:t xml:space="preserve"> </w:t>
            </w:r>
          </w:p>
          <w:p w14:paraId="11D3AC59" w14:textId="0E0048BC" w:rsidR="002F7FA1" w:rsidRDefault="00342DA0" w:rsidP="00191394">
            <w:pPr>
              <w:spacing w:after="0" w:line="240" w:lineRule="auto"/>
            </w:pPr>
            <w:r>
              <w:t xml:space="preserve">Treść zadań wdrożeniowych, dokument </w:t>
            </w:r>
            <w:r w:rsidR="00191394">
              <w:br/>
            </w:r>
            <w:r>
              <w:t xml:space="preserve">MI S1 – zadania- </w:t>
            </w:r>
            <w:r w:rsidR="002F7FA1">
              <w:t xml:space="preserve"> wydruk dla wszystkich </w:t>
            </w:r>
            <w:r w:rsidR="002F7FA1">
              <w:lastRenderedPageBreak/>
              <w:t>uczestników powinien zapewniać możliwość dokonywania notatek.</w:t>
            </w:r>
          </w:p>
          <w:p w14:paraId="59D7D4A3" w14:textId="77777777" w:rsidR="00BA3AF2" w:rsidRPr="005A5F95" w:rsidRDefault="00BA3AF2" w:rsidP="0019139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>Literatura/wykaz przydatnych materiałów/ stron internetowych:</w:t>
            </w:r>
          </w:p>
          <w:p w14:paraId="46AEDEE9" w14:textId="48054AFB" w:rsidR="002C43AA" w:rsidRDefault="002C43AA" w:rsidP="00191394">
            <w:pPr>
              <w:spacing w:after="0" w:line="240" w:lineRule="auto"/>
            </w:pPr>
            <w:r>
              <w:t>Link</w:t>
            </w:r>
            <w:r w:rsidR="00BA3AF2">
              <w:t>i</w:t>
            </w:r>
            <w:r>
              <w:t xml:space="preserve"> do materiałów wypracowanych w trakcie pilotażu.</w:t>
            </w:r>
          </w:p>
          <w:p w14:paraId="3509F454" w14:textId="347B6EBE" w:rsidR="002C43AA" w:rsidRDefault="00F021A2" w:rsidP="00191394">
            <w:pPr>
              <w:spacing w:after="0" w:line="240" w:lineRule="auto"/>
            </w:pPr>
            <w:hyperlink r:id="rId9" w:history="1">
              <w:r w:rsidR="001B0B77" w:rsidRPr="00011911">
                <w:rPr>
                  <w:rStyle w:val="Hipercze"/>
                </w:rPr>
                <w:t>https://www.ore.edu.pl/pilota%C5%BC-dla-samorz%C4%85d%C3%B3w/materia%C5%82y-szkoleniowe</w:t>
              </w:r>
            </w:hyperlink>
          </w:p>
          <w:p w14:paraId="40AF53B7" w14:textId="5F5D8494" w:rsidR="001B0B77" w:rsidRDefault="00F021A2" w:rsidP="00191394">
            <w:pPr>
              <w:spacing w:after="0" w:line="240" w:lineRule="auto"/>
            </w:pPr>
            <w:hyperlink r:id="rId10" w:history="1">
              <w:r w:rsidR="001B0B77" w:rsidRPr="00011911">
                <w:rPr>
                  <w:rStyle w:val="Hipercze"/>
                </w:rPr>
                <w:t>https://www.ore.edu.pl/pilota%C5%BC-dla-samorz%C4%85d%C3%B3w/zadania-wdro%C5%BCeniowe</w:t>
              </w:r>
            </w:hyperlink>
          </w:p>
          <w:p w14:paraId="13C7C6CF" w14:textId="4117E108" w:rsidR="004E063E" w:rsidRPr="00191394" w:rsidRDefault="000D5C21" w:rsidP="00191394">
            <w:pPr>
              <w:spacing w:after="0" w:line="240" w:lineRule="auto"/>
            </w:pPr>
            <w:r>
              <w:t>(linki aktywne na dzień 15 stycznia 2018)</w:t>
            </w:r>
            <w:r w:rsidR="00342DA0">
              <w:t>- data aktywności  dotyczy wszystkich linków zamieszczonych w scenariuszach dla wszystkich modułów).</w:t>
            </w:r>
          </w:p>
        </w:tc>
      </w:tr>
      <w:tr w:rsidR="004E063E" w14:paraId="1C8BD81E" w14:textId="77777777" w:rsidTr="0062457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85C5B" w14:textId="5A4E9459" w:rsidR="004E063E" w:rsidRDefault="004E063E" w:rsidP="001913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 xml:space="preserve">PRZERWA </w:t>
            </w:r>
          </w:p>
        </w:tc>
      </w:tr>
      <w:tr w:rsidR="00D3507C" w14:paraId="43D9E498" w14:textId="77777777" w:rsidTr="00191394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F22" w14:textId="77777777" w:rsidR="00FE4F06" w:rsidRDefault="00FE4F06" w:rsidP="00FE4F0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t xml:space="preserve">Sesja nr 2 </w:t>
            </w:r>
          </w:p>
          <w:p w14:paraId="40F6B382" w14:textId="77777777" w:rsidR="00FE4F06" w:rsidRPr="008749D2" w:rsidRDefault="00FE4F06" w:rsidP="00FE4F06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 xml:space="preserve">Wzajemne poznanie </w:t>
            </w:r>
            <w:r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br/>
            </w: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>i integracja uczestników</w:t>
            </w:r>
          </w:p>
          <w:p w14:paraId="535158FE" w14:textId="77777777" w:rsidR="00FE4F06" w:rsidRPr="00BC36E6" w:rsidRDefault="00FE4F06" w:rsidP="00FE4F0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Pr="00BC36E6">
              <w:rPr>
                <w:rFonts w:eastAsia="Times New Roman" w:cstheme="minorHAnsi"/>
              </w:rPr>
              <w:t xml:space="preserve"> godz. dydaktyczne</w:t>
            </w: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br/>
            </w:r>
            <w:r w:rsidRPr="008749D2">
              <w:rPr>
                <w:rFonts w:eastAsia="Times New Roman" w:cstheme="minorHAnsi"/>
                <w:b/>
              </w:rPr>
              <w:t>(90 minut)</w:t>
            </w:r>
          </w:p>
          <w:p w14:paraId="2B8EE29F" w14:textId="77777777" w:rsidR="00D3507C" w:rsidRPr="00BC36E6" w:rsidRDefault="00D3507C" w:rsidP="001913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B1D" w14:textId="7358C44F" w:rsidR="00D3507C" w:rsidRDefault="00191394" w:rsidP="0019139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</w:t>
            </w:r>
            <w:r w:rsidR="00265007">
              <w:rPr>
                <w:rFonts w:eastAsia="Times New Roman" w:cstheme="minorHAnsi"/>
              </w:rPr>
              <w:t>:</w:t>
            </w:r>
          </w:p>
          <w:p w14:paraId="129A87F6" w14:textId="6936138C" w:rsidR="00265007" w:rsidRPr="00191394" w:rsidRDefault="00265007" w:rsidP="0019139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191394">
              <w:rPr>
                <w:rFonts w:eastAsia="Times New Roman" w:cstheme="minorHAnsi"/>
              </w:rPr>
              <w:t xml:space="preserve">wymienia samorządy </w:t>
            </w:r>
            <w:r w:rsidR="00191394">
              <w:rPr>
                <w:rFonts w:eastAsia="Times New Roman" w:cstheme="minorHAnsi"/>
              </w:rPr>
              <w:br/>
            </w:r>
            <w:r w:rsidRPr="00191394">
              <w:rPr>
                <w:rFonts w:eastAsia="Times New Roman" w:cstheme="minorHAnsi"/>
              </w:rPr>
              <w:t>z którymi będzie współpracował w projekcie;</w:t>
            </w:r>
          </w:p>
          <w:p w14:paraId="40EF6641" w14:textId="1D932A67" w:rsidR="00265007" w:rsidRPr="00191394" w:rsidRDefault="00F276E3" w:rsidP="0019139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191394">
              <w:rPr>
                <w:rFonts w:eastAsia="Times New Roman" w:cstheme="minorHAnsi"/>
              </w:rPr>
              <w:t>wylicza zasady współpracy u</w:t>
            </w:r>
            <w:r w:rsidR="006F5B0A" w:rsidRPr="00191394">
              <w:rPr>
                <w:rFonts w:eastAsia="Times New Roman" w:cstheme="minorHAnsi"/>
              </w:rPr>
              <w:t>zgodnione w kontrakcie grupowym.</w:t>
            </w:r>
          </w:p>
          <w:p w14:paraId="2398B6F8" w14:textId="501C12AB" w:rsidR="00265007" w:rsidRPr="00191394" w:rsidRDefault="00F276E3" w:rsidP="0019139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191394">
              <w:rPr>
                <w:rFonts w:eastAsia="Times New Roman" w:cstheme="minorHAnsi"/>
              </w:rPr>
              <w:t>otwarcie i zaangażowaniem  włącza się w tworzenie prezentacji własnego samorządu.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CC0" w14:textId="7AAE2464" w:rsidR="00D3507C" w:rsidRDefault="00D3507C" w:rsidP="001913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Wzajemne poznanie i integracja. Warsztaty.</w:t>
            </w:r>
            <w:r w:rsidR="0019139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 w zespołach samorządowych.</w:t>
            </w:r>
          </w:p>
          <w:p w14:paraId="25AD122D" w14:textId="57795155" w:rsidR="00D3507C" w:rsidRDefault="00D3507C" w:rsidP="001913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 </w:t>
            </w:r>
            <w:r w:rsidR="00E1212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Powitanie (5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minut)</w:t>
            </w:r>
          </w:p>
          <w:p w14:paraId="381B70B0" w14:textId="56BF421C" w:rsidR="00D3507C" w:rsidRDefault="00D3507C" w:rsidP="0019139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Powitanie</w:t>
            </w:r>
          </w:p>
          <w:p w14:paraId="02581680" w14:textId="0672C380" w:rsidR="00D3507C" w:rsidRDefault="00D3507C" w:rsidP="0019139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Prowadzący prosi o prezentacje każdego uczestnika wybraną przez siebie metodą.</w:t>
            </w:r>
          </w:p>
          <w:p w14:paraId="7BC2A724" w14:textId="3CBBA931" w:rsidR="00D3507C" w:rsidRDefault="00D3507C" w:rsidP="0019139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Np. rozdaje kartki prosi o wpisanie imienia i krótką prezentację- samorząd, funkcja, oczekiwania co osobistych rezultatów w związku z uczestnictwem w projekcie.</w:t>
            </w:r>
          </w:p>
          <w:p w14:paraId="120187D2" w14:textId="5B7F6C2F" w:rsidR="00D3507C" w:rsidRDefault="00D3507C" w:rsidP="0019139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Inna: rozdaje</w:t>
            </w:r>
            <w:r w:rsidR="00265007">
              <w:rPr>
                <w:rFonts w:eastAsia="Times New Roman" w:cstheme="minorHAnsi"/>
                <w:color w:val="000000"/>
                <w:lang w:eastAsia="pl-PL"/>
              </w:rPr>
              <w:t xml:space="preserve"> uczestnikom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kartki z pytaniami: ulubiony kolor, czy mam zwierzątko, rodzaj muzyki, której słucham itp. i prosi </w:t>
            </w:r>
            <w:r w:rsidR="00191394">
              <w:rPr>
                <w:rFonts w:eastAsia="Times New Roman" w:cstheme="minorHAnsi"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o znalezienie 3 lub 5 osób, które mają </w:t>
            </w:r>
            <w:r w:rsidR="00265007">
              <w:rPr>
                <w:rFonts w:eastAsia="Times New Roman" w:cstheme="minorHAnsi"/>
                <w:color w:val="000000"/>
                <w:lang w:eastAsia="pl-PL"/>
              </w:rPr>
              <w:t>z daną osobą wspólnego czyli np. wszyscy lubią kolor czerwony.</w:t>
            </w:r>
          </w:p>
          <w:p w14:paraId="0FBEF1DF" w14:textId="197E13B1" w:rsidR="00D3507C" w:rsidRDefault="00D3507C" w:rsidP="001913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II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rzygotowanie do prezentacji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E1212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samorządów (20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minut)</w:t>
            </w:r>
          </w:p>
          <w:p w14:paraId="416DF9EF" w14:textId="6A5CBFF9" w:rsidR="004815D7" w:rsidRDefault="004815D7" w:rsidP="001913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lastRenderedPageBreak/>
              <w:t>Zespoły samorządowe przygotowują plakat promocyjny własnej jednostki</w:t>
            </w:r>
            <w:r w:rsidR="000D5C21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czyli </w:t>
            </w:r>
            <w:r w:rsidR="00522F40">
              <w:rPr>
                <w:rFonts w:eastAsia="Times New Roman" w:cstheme="minorHAnsi"/>
                <w:bCs/>
                <w:color w:val="000000"/>
                <w:lang w:eastAsia="pl-PL"/>
              </w:rPr>
              <w:t>powiatu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.  Prowadzący wyświetla slajd z informacją jakie dane powinny się znaleźć na plakacie</w:t>
            </w:r>
            <w:r w:rsidR="000D5C21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: np. liczba mieszkańców, liczba szkół, przedszkoli, liczba uczniów, liczba nauczycieli, atrakcje turystyczne, z czego są dumni, dlaczego warto ich odwiedzić. </w:t>
            </w:r>
          </w:p>
          <w:p w14:paraId="797FB14F" w14:textId="54F96602" w:rsidR="00D3507C" w:rsidRDefault="00D3507C" w:rsidP="001913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III 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Prezentacja samorządów </w:t>
            </w:r>
            <w:r w:rsidR="00E1212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(50 </w:t>
            </w:r>
            <w:r w:rsidR="00F276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minut)</w:t>
            </w:r>
          </w:p>
          <w:p w14:paraId="71CA07AF" w14:textId="3C52D7AC" w:rsidR="00F276E3" w:rsidRDefault="00D3507C" w:rsidP="001913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Prowadzący</w:t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wraz z grupą wysłuchują prezentacji samorządów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19139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Na początku prezentacji reprezentant samorządu umieszcza flagę </w:t>
            </w:r>
            <w:r w:rsidR="0019139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na mapie województwa. Prowadzący zachęca do zadawania pytań </w:t>
            </w:r>
            <w:r w:rsidR="0019139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>w przypadku gdyby coś było niejasne lub interesowało uczestników grupy.</w:t>
            </w:r>
          </w:p>
          <w:p w14:paraId="5B7B1703" w14:textId="77E0D68E" w:rsidR="00D3507C" w:rsidRDefault="00E12124" w:rsidP="001913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III Kontrakt (15</w:t>
            </w:r>
            <w:r w:rsidR="00D3507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min)</w:t>
            </w:r>
          </w:p>
          <w:p w14:paraId="1C2EC022" w14:textId="0E8AE5DD" w:rsidR="00D3507C" w:rsidRDefault="00D3507C" w:rsidP="001913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Prowadzący informuje, </w:t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jak ważne jest ustalenie zasad współpracy </w:t>
            </w:r>
            <w:r w:rsidR="0019139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 sytuacji gdy wspólnie wykonuje się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wiele różnych zadań</w:t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>. D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latego proponuje stworzenie </w:t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>kontraktu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, dzięki którym praca przebiegnie sprawnie i da efekty. Prosi, aby uczestnicy porozmawiali w parach </w:t>
            </w:r>
            <w:r w:rsidR="0019139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o czynnikach, które ułatwiają im uczenie się podczas szkoleń, warsztatów, przygotowuje kartę flipchart  tytułem KONTRAKT </w:t>
            </w:r>
            <w:r w:rsidR="0019139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i zapisuje zasady, np.: </w:t>
            </w:r>
          </w:p>
          <w:p w14:paraId="488D9D5C" w14:textId="77777777" w:rsidR="00D3507C" w:rsidRDefault="00D3507C" w:rsidP="00191394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Jesteśmy punktualni.</w:t>
            </w:r>
          </w:p>
          <w:p w14:paraId="7BDAB76C" w14:textId="77777777" w:rsidR="00D3507C" w:rsidRDefault="00D3507C" w:rsidP="00191394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Wyłączamy komórki.</w:t>
            </w:r>
          </w:p>
          <w:p w14:paraId="10BBA4BF" w14:textId="77777777" w:rsidR="00D3507C" w:rsidRDefault="00D3507C" w:rsidP="00191394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Mówimy we własnym imieniu.</w:t>
            </w:r>
          </w:p>
          <w:p w14:paraId="09ABE644" w14:textId="77777777" w:rsidR="00D3507C" w:rsidRDefault="00D3507C" w:rsidP="00191394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Dzielimy się wiedzą i doświadczeniem.</w:t>
            </w:r>
          </w:p>
          <w:p w14:paraId="22AD7EFE" w14:textId="77777777" w:rsidR="00D3507C" w:rsidRDefault="00D3507C" w:rsidP="00191394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Skupiamy się na problemach, unikając ocen.</w:t>
            </w:r>
          </w:p>
          <w:p w14:paraId="74EDAA44" w14:textId="77777777" w:rsidR="00D3507C" w:rsidRDefault="00D3507C" w:rsidP="00191394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Myślimy pozytywnie.</w:t>
            </w:r>
          </w:p>
          <w:p w14:paraId="5CA9E44B" w14:textId="77777777" w:rsidR="00D3507C" w:rsidRDefault="00D3507C" w:rsidP="00191394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Słuchamy się nawzajem.</w:t>
            </w:r>
          </w:p>
          <w:p w14:paraId="34B00D54" w14:textId="4BF270CC" w:rsidR="00D3507C" w:rsidRPr="00191394" w:rsidRDefault="00AC5258" w:rsidP="0019139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 inne ważne dla uczestników. Na koniec proponuje</w:t>
            </w:r>
            <w:r w:rsidR="00D3507C">
              <w:rPr>
                <w:rFonts w:cstheme="minorHAnsi"/>
                <w:color w:val="000000"/>
              </w:rPr>
              <w:t xml:space="preserve"> dyskusję: </w:t>
            </w:r>
            <w:r w:rsidR="00191394">
              <w:rPr>
                <w:rFonts w:cstheme="minorHAnsi"/>
                <w:color w:val="000000"/>
              </w:rPr>
              <w:br/>
            </w:r>
            <w:r w:rsidR="00D3507C">
              <w:rPr>
                <w:rFonts w:cstheme="minorHAnsi"/>
                <w:color w:val="000000"/>
              </w:rPr>
              <w:t>co stanie się, jeśli nie będziemy przestrzegać zasad z kontraktu).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C37" w14:textId="0AA02193" w:rsidR="00342DA0" w:rsidRPr="00191394" w:rsidRDefault="00342DA0" w:rsidP="00191394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lastRenderedPageBreak/>
              <w:t>Materiały pomocnicze</w:t>
            </w:r>
            <w:r>
              <w:rPr>
                <w:b/>
              </w:rPr>
              <w:t>: do sesji nr 2</w:t>
            </w:r>
          </w:p>
          <w:p w14:paraId="3B932885" w14:textId="0E47A305" w:rsidR="00D3507C" w:rsidRDefault="000D5C21" w:rsidP="0019139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Mapa województwa z zaznaczonymi </w:t>
            </w:r>
            <w:r w:rsidR="00522F40">
              <w:rPr>
                <w:lang w:eastAsia="pl-PL"/>
              </w:rPr>
              <w:t>powiatami</w:t>
            </w:r>
            <w:r>
              <w:rPr>
                <w:lang w:eastAsia="pl-PL"/>
              </w:rPr>
              <w:t xml:space="preserve"> – 1 sztuka </w:t>
            </w:r>
          </w:p>
          <w:p w14:paraId="14457CA8" w14:textId="381D74B9" w:rsidR="00D3507C" w:rsidRDefault="000D5C21" w:rsidP="0019139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Komplet małych chorągiewek </w:t>
            </w:r>
          </w:p>
          <w:p w14:paraId="48CC0455" w14:textId="77777777" w:rsidR="00D3507C" w:rsidRPr="005A5F95" w:rsidRDefault="00D3507C" w:rsidP="0019139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6F31FABF" w14:textId="6CDA6533" w:rsidR="00BA3AF2" w:rsidRDefault="00BA3AF2" w:rsidP="0019139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Mapa powinna mieć zaznaczone nazwy  </w:t>
            </w:r>
            <w:r w:rsidR="00191394">
              <w:rPr>
                <w:lang w:eastAsia="pl-PL"/>
              </w:rPr>
              <w:br/>
            </w:r>
            <w:r w:rsidR="00522F40">
              <w:rPr>
                <w:lang w:eastAsia="pl-PL"/>
              </w:rPr>
              <w:t xml:space="preserve">i granice powiatu </w:t>
            </w:r>
            <w:r>
              <w:rPr>
                <w:lang w:eastAsia="pl-PL"/>
              </w:rPr>
              <w:t xml:space="preserve">i być w takim rozmiarze, aby po powieszeniu w sali uczestnicy mogli </w:t>
            </w:r>
            <w:r w:rsidR="00191394">
              <w:rPr>
                <w:lang w:eastAsia="pl-PL"/>
              </w:rPr>
              <w:br/>
            </w:r>
            <w:r>
              <w:rPr>
                <w:lang w:eastAsia="pl-PL"/>
              </w:rPr>
              <w:t>ją widzieć.</w:t>
            </w:r>
          </w:p>
          <w:p w14:paraId="09287F27" w14:textId="700E838E" w:rsidR="0005273B" w:rsidRDefault="00BA3AF2" w:rsidP="0019139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Chorągiewki powinny być ostro zakończone aby można je łatwo wbić w mapę.</w:t>
            </w:r>
          </w:p>
          <w:p w14:paraId="5337720F" w14:textId="77777777" w:rsidR="00D3507C" w:rsidRPr="005A5F95" w:rsidRDefault="00D3507C" w:rsidP="0019139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>Literatura/wykaz przydatnych materiałów/ stron internetowych:</w:t>
            </w:r>
          </w:p>
          <w:p w14:paraId="60FC230F" w14:textId="7CC35582" w:rsidR="00D3507C" w:rsidRPr="006F5B0A" w:rsidRDefault="006F5B0A" w:rsidP="00191394">
            <w:pPr>
              <w:pStyle w:val="Bezodstpw"/>
            </w:pPr>
            <w:r w:rsidRPr="006F5B0A">
              <w:t>Nie dotyczy.</w:t>
            </w:r>
          </w:p>
        </w:tc>
      </w:tr>
      <w:tr w:rsidR="009A034D" w14:paraId="3FD53153" w14:textId="77777777" w:rsidTr="00D04EE7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4B5" w14:textId="77777777" w:rsidR="00FE4F06" w:rsidRDefault="00FE4F06" w:rsidP="00FE4F0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lastRenderedPageBreak/>
              <w:t xml:space="preserve">Sesja nr 3 </w:t>
            </w:r>
          </w:p>
          <w:p w14:paraId="308E6B88" w14:textId="77777777" w:rsidR="00FE4F06" w:rsidRPr="008749D2" w:rsidRDefault="00FE4F06" w:rsidP="00FE4F06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>Edukacja siłą napędową rozwoju gminy/ miasta/ powiatu</w:t>
            </w:r>
          </w:p>
          <w:p w14:paraId="62C009D6" w14:textId="77777777" w:rsidR="00FE4F06" w:rsidRDefault="00FE4F06" w:rsidP="00FE4F0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  godz. dyd. </w:t>
            </w:r>
            <w:r w:rsidRPr="00021A93">
              <w:rPr>
                <w:rFonts w:eastAsia="Times New Roman" w:cstheme="minorHAnsi"/>
                <w:b/>
              </w:rPr>
              <w:t>(45 minut)</w:t>
            </w:r>
          </w:p>
          <w:p w14:paraId="1B97FD99" w14:textId="0B37D4FE" w:rsidR="009A034D" w:rsidRPr="00BC36E6" w:rsidRDefault="009A034D" w:rsidP="001913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F8" w14:textId="77777777" w:rsidR="009A034D" w:rsidRDefault="009A034D" w:rsidP="0019139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3BB5B482" w14:textId="74599268" w:rsidR="009A034D" w:rsidRPr="00191394" w:rsidRDefault="009A034D" w:rsidP="0019139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191394">
              <w:rPr>
                <w:rFonts w:eastAsia="Times New Roman" w:cstheme="minorHAnsi"/>
              </w:rPr>
              <w:t xml:space="preserve">wyjaśnia różnice pomiędzy kapitałem społecznym </w:t>
            </w:r>
            <w:r w:rsidR="00191394">
              <w:rPr>
                <w:rFonts w:eastAsia="Times New Roman" w:cstheme="minorHAnsi"/>
              </w:rPr>
              <w:br/>
            </w:r>
            <w:r w:rsidRPr="00191394">
              <w:rPr>
                <w:rFonts w:eastAsia="Times New Roman" w:cstheme="minorHAnsi"/>
              </w:rPr>
              <w:t>i ludzkim.</w:t>
            </w:r>
          </w:p>
          <w:p w14:paraId="30E8A5EF" w14:textId="229A65EB" w:rsidR="009A034D" w:rsidRPr="00191394" w:rsidRDefault="009A034D" w:rsidP="0019139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191394">
              <w:rPr>
                <w:rFonts w:eastAsia="Times New Roman" w:cstheme="minorHAnsi"/>
              </w:rPr>
              <w:t>jest świadomy i zaczyna zwracać uwagę na działania, zachowania budujące kapitał społeczny w najbliższym otoczeniu a także na takie, które go niszczą.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49F" w14:textId="56388BB8" w:rsidR="009A034D" w:rsidRPr="00191394" w:rsidRDefault="009A034D" w:rsidP="00191394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Wykład: Edukacja siłą napędową rozwoju gminy/miasta/powiatu.</w:t>
            </w:r>
          </w:p>
          <w:p w14:paraId="410C6AA2" w14:textId="197840FA" w:rsidR="009A034D" w:rsidRDefault="009A034D" w:rsidP="00191394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Trener prezentuje slajdy dotyczące pojęcia kapitału społecznego </w:t>
            </w:r>
            <w:r w:rsidR="00191394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 xml:space="preserve">i ludzkiego. Podkreśla różnice pomiędzy nimi.  Opisuje typy kapitału społecznego. </w:t>
            </w:r>
          </w:p>
          <w:p w14:paraId="14639EA6" w14:textId="7E690E47" w:rsidR="009A034D" w:rsidRDefault="009A034D" w:rsidP="00191394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Wykazuje wpływ kapitału społecznego( pozytywny/negatywny) </w:t>
            </w:r>
            <w:r w:rsidR="00191394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na rozwój społeczności lokalnej.</w:t>
            </w:r>
          </w:p>
          <w:p w14:paraId="68328302" w14:textId="431E908B" w:rsidR="009A034D" w:rsidRDefault="009A034D" w:rsidP="001913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Na zakończenie wykładu wskazuje powiązania pomiędzy kształceniem kompetencji kluczowych ludzi/uczniów a rozwojem kapit</w:t>
            </w:r>
            <w:r w:rsidR="00176323">
              <w:rPr>
                <w:rFonts w:cstheme="minorHAnsi"/>
                <w:color w:val="000000"/>
              </w:rPr>
              <w:t>ału społecznego.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E4FA" w14:textId="5C3C33F0" w:rsidR="009A034D" w:rsidRDefault="009A034D" w:rsidP="00191394">
            <w:pPr>
              <w:pStyle w:val="Bezodstpw"/>
              <w:rPr>
                <w:lang w:eastAsia="pl-PL"/>
              </w:rPr>
            </w:pPr>
            <w:r>
              <w:t>Wydruk slajdów z prezentacji</w:t>
            </w:r>
            <w:r w:rsidR="00834619">
              <w:t xml:space="preserve"> </w:t>
            </w:r>
            <w:r w:rsidR="00834619" w:rsidRPr="00191394">
              <w:rPr>
                <w:b/>
              </w:rPr>
              <w:t>MI S3- Wykład</w:t>
            </w:r>
          </w:p>
        </w:tc>
      </w:tr>
    </w:tbl>
    <w:p w14:paraId="0935984D" w14:textId="71A2C0EC" w:rsidR="009C2E46" w:rsidRDefault="009C2E46" w:rsidP="00191394">
      <w:pPr>
        <w:pStyle w:val="Bezodstpw"/>
      </w:pPr>
    </w:p>
    <w:tbl>
      <w:tblPr>
        <w:tblW w:w="571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174"/>
        <w:gridCol w:w="6342"/>
        <w:gridCol w:w="4708"/>
      </w:tblGrid>
      <w:tr w:rsidR="00624570" w14:paraId="4924C63D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757" w14:textId="6F2AC63E" w:rsidR="00624570" w:rsidRDefault="00624570" w:rsidP="0019139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DRUGI</w:t>
            </w:r>
          </w:p>
        </w:tc>
      </w:tr>
      <w:tr w:rsidR="00624570" w14:paraId="5D4341D1" w14:textId="77777777" w:rsidTr="0070195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DFA3" w14:textId="77777777" w:rsidR="00624570" w:rsidRDefault="00624570" w:rsidP="001913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14304" w14:textId="77777777" w:rsidR="00624570" w:rsidRDefault="00624570" w:rsidP="001913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498EB" w14:textId="77777777" w:rsidR="00624570" w:rsidRDefault="00624570" w:rsidP="001913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B2626" w14:textId="77777777" w:rsidR="00624570" w:rsidRDefault="00624570" w:rsidP="001913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3F615D" w14:paraId="1432001E" w14:textId="77777777" w:rsidTr="00191394">
        <w:trPr>
          <w:trHeight w:val="105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3A4D" w14:textId="77777777" w:rsidR="00FE4F06" w:rsidRDefault="00FE4F06" w:rsidP="00FE4F06">
            <w:pPr>
              <w:pStyle w:val="Bezodstpw"/>
              <w:rPr>
                <w:b/>
              </w:rPr>
            </w:pPr>
            <w:r w:rsidRPr="00A64F08">
              <w:rPr>
                <w:b/>
              </w:rPr>
              <w:t xml:space="preserve">Sesja nr 4 </w:t>
            </w:r>
          </w:p>
          <w:p w14:paraId="6E3C4302" w14:textId="77777777" w:rsidR="00FE4F06" w:rsidRPr="008749D2" w:rsidRDefault="00FE4F06" w:rsidP="00FE4F06">
            <w:pPr>
              <w:pStyle w:val="Bezodstpw"/>
              <w:rPr>
                <w:sz w:val="20"/>
              </w:rPr>
            </w:pPr>
            <w:r w:rsidRPr="008749D2">
              <w:rPr>
                <w:sz w:val="20"/>
              </w:rPr>
              <w:t xml:space="preserve">Kompetencje kluczowe </w:t>
            </w:r>
            <w:r>
              <w:rPr>
                <w:sz w:val="20"/>
              </w:rPr>
              <w:br/>
            </w:r>
            <w:r w:rsidRPr="008749D2">
              <w:rPr>
                <w:sz w:val="20"/>
              </w:rPr>
              <w:t xml:space="preserve">w edukacji </w:t>
            </w:r>
          </w:p>
          <w:p w14:paraId="4D2CB077" w14:textId="18E395EC" w:rsidR="003F615D" w:rsidRDefault="00FE4F06" w:rsidP="00FE4F06">
            <w:pPr>
              <w:spacing w:after="0" w:line="240" w:lineRule="auto"/>
              <w:rPr>
                <w:rFonts w:eastAsia="Times New Roman" w:cstheme="minorHAnsi"/>
              </w:rPr>
            </w:pPr>
            <w:r>
              <w:t xml:space="preserve">1 godz. dyd. </w:t>
            </w:r>
            <w:r w:rsidRPr="008749D2">
              <w:rPr>
                <w:b/>
              </w:rPr>
              <w:t>(45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F698" w14:textId="77777777" w:rsidR="003F615D" w:rsidRPr="00275A64" w:rsidRDefault="003F615D" w:rsidP="00191394">
            <w:pPr>
              <w:pStyle w:val="Bezodstpw"/>
            </w:pPr>
            <w:r w:rsidRPr="00275A64">
              <w:t>Uczestnik</w:t>
            </w:r>
          </w:p>
          <w:p w14:paraId="132A53BC" w14:textId="5964D625" w:rsidR="003F615D" w:rsidRDefault="003F615D" w:rsidP="00191394">
            <w:pPr>
              <w:pStyle w:val="Bezodstpw"/>
              <w:numPr>
                <w:ilvl w:val="0"/>
                <w:numId w:val="44"/>
              </w:numPr>
              <w:ind w:left="259" w:hanging="284"/>
            </w:pPr>
            <w:r>
              <w:t>przeprowadza prawidłową analizę SWOT;</w:t>
            </w:r>
          </w:p>
          <w:p w14:paraId="467AAE48" w14:textId="433E2B24" w:rsidR="003F615D" w:rsidRPr="00191394" w:rsidRDefault="003F615D" w:rsidP="0019139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>
              <w:t>dopasowuje odpowiednią strategię aby osiągnąć zamierzone cele.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CCF5" w14:textId="3145BD05" w:rsidR="003F615D" w:rsidRPr="00887519" w:rsidRDefault="003F615D" w:rsidP="0019139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91394">
              <w:rPr>
                <w:b/>
              </w:rPr>
              <w:t>Wykład</w:t>
            </w:r>
            <w:r w:rsidR="006F5B0A" w:rsidRPr="00191394">
              <w:rPr>
                <w:b/>
              </w:rPr>
              <w:t xml:space="preserve"> implementujący</w:t>
            </w:r>
            <w:r>
              <w:t xml:space="preserve">: Po co samorządom diagnoza stanu </w:t>
            </w:r>
            <w:r w:rsidR="00946F58">
              <w:t xml:space="preserve">lokalnej oświaty? </w:t>
            </w:r>
            <w:r>
              <w:t xml:space="preserve">Wykorzystanie narzędzia do diagnozy  czyli </w:t>
            </w:r>
            <w:r w:rsidR="00946F58">
              <w:t xml:space="preserve">omówienie </w:t>
            </w:r>
            <w:r>
              <w:t>analizy SWOT, możliwości wykorzystania wniosków do opra</w:t>
            </w:r>
            <w:r w:rsidR="006F5B0A">
              <w:t xml:space="preserve">cowania skutecznego planu działań skierowanych na poprawienie jakości oświaty. </w:t>
            </w:r>
            <w:r w:rsidR="00D97954">
              <w:t xml:space="preserve">Cechy organizacji uczącej się. </w:t>
            </w:r>
            <w:r w:rsidR="006F5B0A">
              <w:t>Czy szkoły, które prowadzimy posiadają cechy organizacji uczącej się?</w:t>
            </w:r>
            <w:r w:rsidR="00176323">
              <w:t xml:space="preserve"> 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3D0" w14:textId="215DBEA8" w:rsidR="003F615D" w:rsidRPr="001E1ECE" w:rsidRDefault="003F615D" w:rsidP="00191394">
            <w:pPr>
              <w:pStyle w:val="Bezodstpw"/>
            </w:pPr>
            <w:r>
              <w:rPr>
                <w:b/>
              </w:rPr>
              <w:t xml:space="preserve"> </w:t>
            </w:r>
            <w:r>
              <w:t>Wydruk slajdów z prezentacji</w:t>
            </w:r>
            <w:r w:rsidR="00834619">
              <w:t xml:space="preserve"> </w:t>
            </w:r>
            <w:r w:rsidR="00834619" w:rsidRPr="00191394">
              <w:rPr>
                <w:b/>
              </w:rPr>
              <w:t>MI S4- Wykład</w:t>
            </w:r>
          </w:p>
        </w:tc>
      </w:tr>
      <w:tr w:rsidR="00624570" w14:paraId="4F89699F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D7A3" w14:textId="1639CCC8" w:rsidR="00624570" w:rsidRPr="00624570" w:rsidRDefault="00624570" w:rsidP="00191394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D04EE7" w14:paraId="7D495229" w14:textId="77777777" w:rsidTr="00F6289F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E676" w14:textId="77777777" w:rsidR="00FE4F06" w:rsidRDefault="00FE4F06" w:rsidP="00FE4F0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t xml:space="preserve">Sesja nr 5 </w:t>
            </w:r>
          </w:p>
          <w:p w14:paraId="6209F117" w14:textId="77777777" w:rsidR="00FE4F06" w:rsidRDefault="00FE4F06" w:rsidP="00FE4F06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8749D2">
              <w:rPr>
                <w:rFonts w:eastAsia="Times New Roman" w:cstheme="minorHAnsi"/>
                <w:sz w:val="20"/>
              </w:rPr>
              <w:t xml:space="preserve">Szkoła jako organizacja ucząca się </w:t>
            </w:r>
          </w:p>
          <w:p w14:paraId="4C87290E" w14:textId="3272F059" w:rsidR="00D04EE7" w:rsidRPr="00624570" w:rsidRDefault="00FE4F06" w:rsidP="00FE4F06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 xml:space="preserve">2 godz. dydaktyczne </w:t>
            </w:r>
            <w:r w:rsidRPr="008749D2">
              <w:rPr>
                <w:rFonts w:eastAsia="Times New Roman" w:cstheme="minorHAnsi"/>
                <w:b/>
              </w:rPr>
              <w:t>(90 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0965" w14:textId="77777777" w:rsidR="00D04EE7" w:rsidRDefault="00D04EE7" w:rsidP="0019139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0CD33013" w14:textId="640F106E" w:rsidR="00D04EE7" w:rsidRPr="00191394" w:rsidRDefault="00D04EE7" w:rsidP="00191394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191394">
              <w:rPr>
                <w:rFonts w:cstheme="minorHAnsi"/>
              </w:rPr>
              <w:t>wymienia 5 cech organizacji uczącej się.</w:t>
            </w:r>
          </w:p>
          <w:p w14:paraId="783EE064" w14:textId="55E34FBC" w:rsidR="00D04EE7" w:rsidRPr="00191394" w:rsidRDefault="00D04EE7" w:rsidP="00191394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59" w:hanging="259"/>
              <w:rPr>
                <w:b/>
              </w:rPr>
            </w:pPr>
            <w:r w:rsidRPr="00191394">
              <w:rPr>
                <w:rFonts w:cstheme="minorHAnsi"/>
              </w:rPr>
              <w:t>inspiruje dyrektorów do myślenia o szkole jako organizacji uczącej się.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C404" w14:textId="77777777" w:rsidR="00D04EE7" w:rsidRPr="001E1ECE" w:rsidRDefault="00D04EE7" w:rsidP="00191394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Zajęcia warsztatowe: Szkoła jako organizacja ucząca się.</w:t>
            </w:r>
          </w:p>
          <w:p w14:paraId="44C681C1" w14:textId="3D876439" w:rsidR="00D04EE7" w:rsidRDefault="00D04EE7" w:rsidP="0019139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 wstępie dotyczącym celów i sposobów realizacji warsztatów- omówienie metody, prowadzący dzieli uczestników na 5 grup eksperckich.</w:t>
            </w:r>
          </w:p>
          <w:p w14:paraId="0E6C9AB7" w14:textId="15DDA7D4" w:rsidR="00D04EE7" w:rsidRDefault="00D04EE7" w:rsidP="0019139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Metoda</w:t>
            </w:r>
            <w:r w:rsidR="00310B27">
              <w:rPr>
                <w:rFonts w:cstheme="minorHAnsi"/>
                <w:color w:val="000000"/>
              </w:rPr>
              <w:t xml:space="preserve"> „</w:t>
            </w:r>
            <w:proofErr w:type="spellStart"/>
            <w:r w:rsidR="00310B27">
              <w:rPr>
                <w:rFonts w:cstheme="minorHAnsi"/>
                <w:color w:val="000000"/>
              </w:rPr>
              <w:t>Jigsaw</w:t>
            </w:r>
            <w:proofErr w:type="spellEnd"/>
            <w:r w:rsidR="00310B27">
              <w:rPr>
                <w:rFonts w:cstheme="minorHAnsi"/>
                <w:color w:val="000000"/>
              </w:rPr>
              <w:t>”</w:t>
            </w:r>
            <w:r>
              <w:rPr>
                <w:rFonts w:cstheme="minorHAnsi"/>
                <w:color w:val="000000"/>
              </w:rPr>
              <w:t xml:space="preserve">- 5 grup eksperckich studiuje dokładnie 5 cech organizacji uczące się. </w:t>
            </w:r>
            <w:r w:rsidR="009A034D">
              <w:rPr>
                <w:rFonts w:cstheme="minorHAnsi"/>
                <w:b/>
                <w:color w:val="000000"/>
              </w:rPr>
              <w:t xml:space="preserve"> (15</w:t>
            </w:r>
            <w:r w:rsidRPr="008E1B6A">
              <w:rPr>
                <w:rFonts w:cstheme="minorHAnsi"/>
                <w:b/>
                <w:color w:val="000000"/>
              </w:rPr>
              <w:t xml:space="preserve"> minut)</w:t>
            </w:r>
          </w:p>
          <w:p w14:paraId="77780A89" w14:textId="77777777" w:rsidR="00D04EE7" w:rsidRDefault="00D04EE7" w:rsidP="0019139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Przez kolejne </w:t>
            </w:r>
            <w:r w:rsidRPr="008E1B6A">
              <w:rPr>
                <w:rFonts w:cstheme="minorHAnsi"/>
                <w:b/>
                <w:color w:val="000000"/>
              </w:rPr>
              <w:t>15 minut</w:t>
            </w:r>
            <w:r>
              <w:rPr>
                <w:rFonts w:cstheme="minorHAnsi"/>
                <w:color w:val="000000"/>
              </w:rPr>
              <w:t xml:space="preserve"> grupa ekspercka układa pytania do treści, które poznała i stara się znaleźć na nie odpowiedzi.</w:t>
            </w:r>
          </w:p>
          <w:p w14:paraId="5339227A" w14:textId="77777777" w:rsidR="00D04EE7" w:rsidRDefault="00D04EE7" w:rsidP="0019139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Następnie prowadzący dzieli ponownie uczestników na grupy. </w:t>
            </w:r>
            <w:r>
              <w:rPr>
                <w:rFonts w:cstheme="minorHAnsi"/>
                <w:color w:val="000000"/>
              </w:rPr>
              <w:lastRenderedPageBreak/>
              <w:t>Założenie jest takie aby w każdej grupie byli przedstawiciele wszystkich 5 grup eksperckich.</w:t>
            </w:r>
          </w:p>
          <w:p w14:paraId="51EC9423" w14:textId="4A2F016A" w:rsidR="00D04EE7" w:rsidRDefault="00D04EE7" w:rsidP="00191394">
            <w:pPr>
              <w:spacing w:after="0" w:line="240" w:lineRule="auto"/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Nowe grupy pracują w taki sposób aby każdy uczestnik nauczył innych wszystkiego co najważniejsze o wszystkich 5 cechach organizacji uczącej się. </w:t>
            </w:r>
            <w:r w:rsidR="009A034D">
              <w:rPr>
                <w:rFonts w:cstheme="minorHAnsi"/>
                <w:b/>
                <w:color w:val="000000"/>
              </w:rPr>
              <w:t>(45</w:t>
            </w:r>
            <w:r>
              <w:rPr>
                <w:rFonts w:cstheme="minorHAnsi"/>
                <w:b/>
                <w:color w:val="000000"/>
              </w:rPr>
              <w:t xml:space="preserve"> minut).</w:t>
            </w:r>
          </w:p>
          <w:p w14:paraId="7BFBD92E" w14:textId="29EFA046" w:rsidR="00D04EE7" w:rsidRPr="00973309" w:rsidRDefault="00D04EE7" w:rsidP="0019139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 końcowych </w:t>
            </w:r>
            <w:r w:rsidR="009A034D">
              <w:rPr>
                <w:rFonts w:cstheme="minorHAnsi"/>
                <w:b/>
                <w:color w:val="000000"/>
              </w:rPr>
              <w:t xml:space="preserve">15 </w:t>
            </w:r>
            <w:r w:rsidRPr="000F120F">
              <w:rPr>
                <w:rFonts w:cstheme="minorHAnsi"/>
                <w:b/>
                <w:color w:val="000000"/>
              </w:rPr>
              <w:t xml:space="preserve"> minutach</w:t>
            </w:r>
            <w:r>
              <w:rPr>
                <w:rFonts w:cstheme="minorHAnsi"/>
                <w:color w:val="000000"/>
              </w:rPr>
              <w:t xml:space="preserve"> uczestnicy odpowiadają na pytanie, które zostały przygotowane do sprawdzenia wiadomości.</w:t>
            </w:r>
          </w:p>
          <w:p w14:paraId="1F334228" w14:textId="383DE3E8" w:rsidR="00D04EE7" w:rsidRPr="00624570" w:rsidRDefault="00D04EE7" w:rsidP="00191394">
            <w:pPr>
              <w:pStyle w:val="Bezodstpw"/>
              <w:rPr>
                <w:b/>
              </w:rPr>
            </w:pPr>
            <w:r>
              <w:rPr>
                <w:b/>
              </w:rPr>
              <w:t>W trakcie pracy przerwy zgodnie z potrzebami grupy</w:t>
            </w:r>
            <w:r w:rsidR="00F27939">
              <w:rPr>
                <w:b/>
              </w:rPr>
              <w:t>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2955" w14:textId="11978FA7" w:rsidR="006F5B0A" w:rsidRDefault="006F5B0A" w:rsidP="00191394">
            <w:pPr>
              <w:pStyle w:val="Bezodstpw"/>
              <w:rPr>
                <w:b/>
              </w:rPr>
            </w:pPr>
            <w:r w:rsidRPr="006F5B0A">
              <w:rPr>
                <w:b/>
              </w:rPr>
              <w:lastRenderedPageBreak/>
              <w:t>Materiały pomocnicze:</w:t>
            </w:r>
          </w:p>
          <w:p w14:paraId="234BCD07" w14:textId="73310AAA" w:rsidR="00DB1F9B" w:rsidRDefault="006F5B0A" w:rsidP="00191394">
            <w:pPr>
              <w:pStyle w:val="Bezodstpw"/>
            </w:pPr>
            <w:r>
              <w:t xml:space="preserve">Wydruki z </w:t>
            </w:r>
            <w:r w:rsidR="00D02D94">
              <w:t xml:space="preserve">dyscyplinami funkcjonowania </w:t>
            </w:r>
            <w:r>
              <w:t xml:space="preserve"> organizacji uczącej  według Petera </w:t>
            </w:r>
            <w:proofErr w:type="spellStart"/>
            <w:r>
              <w:t>Senge</w:t>
            </w:r>
            <w:proofErr w:type="spellEnd"/>
            <w:r w:rsidR="00DB1F9B">
              <w:t xml:space="preserve"> do pracy warsztatowej</w:t>
            </w:r>
            <w:r w:rsidR="00EE5CE2">
              <w:t xml:space="preserve"> (</w:t>
            </w:r>
            <w:r w:rsidR="00EE5CE2" w:rsidRPr="00191394">
              <w:rPr>
                <w:b/>
              </w:rPr>
              <w:t>MI S5- TRENER</w:t>
            </w:r>
            <w:r w:rsidR="00EE5CE2">
              <w:t xml:space="preserve">) oraz </w:t>
            </w:r>
            <w:r w:rsidR="00191394">
              <w:br/>
            </w:r>
            <w:r w:rsidR="00EE5CE2">
              <w:t>(</w:t>
            </w:r>
            <w:r w:rsidR="00EE5CE2" w:rsidRPr="00191394">
              <w:rPr>
                <w:b/>
              </w:rPr>
              <w:t>MI S</w:t>
            </w:r>
            <w:r w:rsidR="00D26FE0" w:rsidRPr="00191394">
              <w:rPr>
                <w:b/>
              </w:rPr>
              <w:t>5</w:t>
            </w:r>
            <w:r w:rsidR="00EE5CE2" w:rsidRPr="00191394">
              <w:rPr>
                <w:b/>
              </w:rPr>
              <w:t>- UCZESTNIK</w:t>
            </w:r>
            <w:r w:rsidR="00EE5CE2">
              <w:t>)</w:t>
            </w:r>
          </w:p>
          <w:p w14:paraId="1D90E224" w14:textId="3DD04F49" w:rsidR="00DB1F9B" w:rsidRDefault="00DB1F9B" w:rsidP="00191394">
            <w:pPr>
              <w:pStyle w:val="Bezodstpw"/>
            </w:pPr>
            <w:r>
              <w:t xml:space="preserve">Wydruk materiału ORE zamieszczonego </w:t>
            </w:r>
            <w:r w:rsidR="00191394">
              <w:br/>
            </w:r>
            <w:r>
              <w:t>na platformie „Doskonalenie w sieci”</w:t>
            </w:r>
            <w:r w:rsidR="0001108B">
              <w:t xml:space="preserve"> </w:t>
            </w:r>
            <w:r w:rsidR="00191394">
              <w:br/>
            </w:r>
            <w:r w:rsidR="0001108B">
              <w:t>(MI S5- materiał ORE)</w:t>
            </w:r>
          </w:p>
          <w:p w14:paraId="1A66AD85" w14:textId="77777777" w:rsidR="00342DA0" w:rsidRDefault="00342DA0" w:rsidP="00191394">
            <w:pPr>
              <w:pStyle w:val="Bezodstpw"/>
            </w:pPr>
          </w:p>
          <w:p w14:paraId="630A411E" w14:textId="77777777" w:rsidR="00D04EE7" w:rsidRDefault="00D04EE7" w:rsidP="0019139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lastRenderedPageBreak/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E397D71" w14:textId="23AA48BA" w:rsidR="00EE5CE2" w:rsidRPr="00191394" w:rsidRDefault="00EE5CE2" w:rsidP="00191394">
            <w:pPr>
              <w:pStyle w:val="Bezodstpw"/>
            </w:pPr>
            <w:r>
              <w:t xml:space="preserve">Wydruki z dyscyplinami funkcjonowania  organizacji uczącej  według Petera </w:t>
            </w:r>
            <w:proofErr w:type="spellStart"/>
            <w:r>
              <w:t>Senge</w:t>
            </w:r>
            <w:proofErr w:type="spellEnd"/>
            <w:r>
              <w:t xml:space="preserve"> do pracy warsztatowej. (MI S5- TRENER) – 1 sztuka.</w:t>
            </w:r>
          </w:p>
          <w:p w14:paraId="1B710EEA" w14:textId="021390B6" w:rsidR="00D04EE7" w:rsidRDefault="00D02D94" w:rsidP="00191394">
            <w:pPr>
              <w:pStyle w:val="Bezodstpw"/>
            </w:pPr>
            <w:r>
              <w:t>Wydruki z dyscyplinami funkcjonowania</w:t>
            </w:r>
            <w:r w:rsidR="006F5B0A">
              <w:t xml:space="preserve"> </w:t>
            </w:r>
            <w:r w:rsidR="00D04EE7">
              <w:t xml:space="preserve"> organizacji uczącej </w:t>
            </w:r>
            <w:r w:rsidR="006F5B0A">
              <w:t xml:space="preserve"> według Petera </w:t>
            </w:r>
            <w:proofErr w:type="spellStart"/>
            <w:r w:rsidR="006F5B0A">
              <w:t>Senge</w:t>
            </w:r>
            <w:proofErr w:type="spellEnd"/>
            <w:r w:rsidR="006F5B0A">
              <w:t xml:space="preserve"> dla każdej grupy. Co najmniej 1</w:t>
            </w:r>
            <w:r w:rsidR="0001108B">
              <w:t>0 kompletów dla stolików eksperckich.</w:t>
            </w:r>
            <w:r w:rsidR="00EE5CE2">
              <w:t xml:space="preserve">( w każdym komplecie </w:t>
            </w:r>
            <w:r w:rsidR="00191394">
              <w:br/>
            </w:r>
            <w:r w:rsidR="00EE5CE2">
              <w:t>5 kopii określonej cechy</w:t>
            </w:r>
            <w:r w:rsidR="0001108B">
              <w:t>).</w:t>
            </w:r>
          </w:p>
          <w:p w14:paraId="59BFAF1D" w14:textId="1CEA35F9" w:rsidR="0001108B" w:rsidRDefault="006F5B0A" w:rsidP="00191394">
            <w:pPr>
              <w:pStyle w:val="Bezodstpw"/>
            </w:pPr>
            <w:r>
              <w:t>Każda cecha</w:t>
            </w:r>
            <w:r w:rsidR="00DB1F9B">
              <w:t xml:space="preserve"> organizacji i jej opis </w:t>
            </w:r>
            <w:r>
              <w:t xml:space="preserve"> powinn</w:t>
            </w:r>
            <w:r w:rsidR="00DB1F9B">
              <w:t>y być wydrukowana na oddzielnych kartkach.</w:t>
            </w:r>
          </w:p>
          <w:p w14:paraId="5B55F9E1" w14:textId="7235C609" w:rsidR="00D04EE7" w:rsidRDefault="0001108B" w:rsidP="00191394">
            <w:pPr>
              <w:pStyle w:val="Bezodstpw"/>
            </w:pPr>
            <w:r>
              <w:t>Wydruk materiału ORE- dla każdego uczestnika. Uwaga- uczestnicy otrzymują go na zakończenie zajęć.</w:t>
            </w:r>
          </w:p>
          <w:p w14:paraId="2117F0C9" w14:textId="5BF5F5FC" w:rsidR="00DB1F9B" w:rsidRDefault="00D04EE7" w:rsidP="00191394">
            <w:pPr>
              <w:pStyle w:val="Bezodstpw"/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76E4D0B5" w14:textId="7310EBC5" w:rsidR="00DB1F9B" w:rsidRPr="00191394" w:rsidRDefault="00F021A2" w:rsidP="00191394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hyperlink r:id="rId11" w:history="1">
              <w:r w:rsidR="00DB1F9B" w:rsidRPr="00DC1901">
                <w:rPr>
                  <w:rStyle w:val="Hipercze"/>
                  <w:rFonts w:eastAsia="Times New Roman" w:cstheme="minorHAnsi"/>
                  <w:lang w:eastAsia="pl-PL"/>
                </w:rPr>
                <w:t>https://www.npseo.pl/action/dictionary/make/view/item/76/</w:t>
              </w:r>
            </w:hyperlink>
          </w:p>
          <w:p w14:paraId="373D8288" w14:textId="64B04C49" w:rsidR="006F5B0A" w:rsidRDefault="00F021A2" w:rsidP="00191394">
            <w:pPr>
              <w:pStyle w:val="Bezodstpw"/>
              <w:rPr>
                <w:b/>
              </w:rPr>
            </w:pPr>
            <w:hyperlink r:id="rId12" w:history="1">
              <w:r w:rsidR="006F5B0A" w:rsidRPr="00E344C8">
                <w:rPr>
                  <w:rStyle w:val="Hipercze"/>
                  <w:b/>
                </w:rPr>
                <w:t>https://doskonaleniewsieci.pl/Upload/Artykuly/2_1/idea_organizacji_uczacej_sie.pdf</w:t>
              </w:r>
            </w:hyperlink>
          </w:p>
          <w:p w14:paraId="4F9E0C43" w14:textId="3DDD904A" w:rsidR="0001108B" w:rsidRPr="00624570" w:rsidRDefault="00F021A2" w:rsidP="00191394">
            <w:pPr>
              <w:pStyle w:val="Bezodstpw"/>
              <w:rPr>
                <w:b/>
              </w:rPr>
            </w:pPr>
            <w:hyperlink r:id="rId13" w:history="1">
              <w:r w:rsidR="0001108B" w:rsidRPr="00DC1901">
                <w:rPr>
                  <w:rStyle w:val="Hipercze"/>
                  <w:b/>
                </w:rPr>
                <w:t>https://pl.wikipedia.org/wiki/Organizacja_ucz%C4%85ca_si%C4%99</w:t>
              </w:r>
            </w:hyperlink>
          </w:p>
        </w:tc>
      </w:tr>
      <w:tr w:rsidR="00D04EE7" w14:paraId="14FA3DEE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17B77" w14:textId="3E8E2BE5" w:rsidR="00D04EE7" w:rsidRPr="00624570" w:rsidRDefault="00D04EE7" w:rsidP="00191394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D04EE7" w14:paraId="0FE4F84D" w14:textId="77777777" w:rsidTr="00F6289F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15D5" w14:textId="77777777" w:rsidR="00FE4F06" w:rsidRDefault="00FE4F06" w:rsidP="00FE4F0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t>Sesja nr 6</w:t>
            </w:r>
          </w:p>
          <w:p w14:paraId="5EFF5BE0" w14:textId="77777777" w:rsidR="00FE4F06" w:rsidRPr="00021A93" w:rsidRDefault="00FE4F06" w:rsidP="00FE4F06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021A93">
              <w:rPr>
                <w:rFonts w:eastAsia="Times New Roman" w:cstheme="minorHAnsi"/>
                <w:sz w:val="20"/>
              </w:rPr>
              <w:t>Jakie są nasze szkoły? Diagnoza stanu lokalnej oświaty.</w:t>
            </w:r>
          </w:p>
          <w:p w14:paraId="3EEF76B7" w14:textId="057495DE" w:rsidR="00D04EE7" w:rsidRPr="00D04EE7" w:rsidRDefault="00FE4F06" w:rsidP="00FE4F06">
            <w:pPr>
              <w:pStyle w:val="Bezodstpw"/>
            </w:pPr>
            <w:r>
              <w:rPr>
                <w:rFonts w:eastAsia="Times New Roman" w:cstheme="minorHAnsi"/>
              </w:rPr>
              <w:t xml:space="preserve">5 godz. dydaktycznych </w:t>
            </w:r>
            <w:r w:rsidRPr="008749D2">
              <w:rPr>
                <w:rFonts w:eastAsia="Times New Roman" w:cstheme="minorHAnsi"/>
                <w:b/>
              </w:rPr>
              <w:t>(225 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165E" w14:textId="38186139" w:rsidR="00EE6BE6" w:rsidRDefault="00EE6BE6" w:rsidP="00191394">
            <w:pPr>
              <w:pStyle w:val="Bezodstpw"/>
            </w:pPr>
            <w:r>
              <w:t>Uczestnik:</w:t>
            </w:r>
          </w:p>
          <w:p w14:paraId="485FE0FF" w14:textId="6152E717" w:rsidR="00EE6BE6" w:rsidRDefault="00EE6BE6" w:rsidP="00191394">
            <w:pPr>
              <w:pStyle w:val="Bezodstpw"/>
              <w:numPr>
                <w:ilvl w:val="0"/>
                <w:numId w:val="46"/>
              </w:numPr>
              <w:ind w:left="259" w:hanging="259"/>
            </w:pPr>
            <w:r>
              <w:t xml:space="preserve">określa słabe i mocne strony oświaty </w:t>
            </w:r>
            <w:r w:rsidR="00D02D94">
              <w:t xml:space="preserve">w </w:t>
            </w:r>
            <w:r w:rsidR="00522F40">
              <w:t>swoim powiecie</w:t>
            </w:r>
            <w:r w:rsidR="00D02D94">
              <w:t>;</w:t>
            </w:r>
          </w:p>
          <w:p w14:paraId="502B75DD" w14:textId="6D93D561" w:rsidR="00EE6BE6" w:rsidRDefault="00EE6BE6" w:rsidP="00191394">
            <w:pPr>
              <w:pStyle w:val="Bezodstpw"/>
              <w:numPr>
                <w:ilvl w:val="0"/>
                <w:numId w:val="46"/>
              </w:numPr>
              <w:ind w:left="259" w:hanging="259"/>
            </w:pPr>
            <w:r>
              <w:t>określa szanse rozwojowe (</w:t>
            </w:r>
            <w:r w:rsidR="00D02D94">
              <w:t>oświaty na wsi</w:t>
            </w:r>
            <w:r>
              <w:t>);</w:t>
            </w:r>
          </w:p>
          <w:p w14:paraId="1F373C42" w14:textId="0FAF5BEE" w:rsidR="00EE6BE6" w:rsidRDefault="00EE6BE6" w:rsidP="00191394">
            <w:pPr>
              <w:pStyle w:val="Bezodstpw"/>
              <w:numPr>
                <w:ilvl w:val="0"/>
                <w:numId w:val="46"/>
              </w:numPr>
              <w:ind w:left="259" w:hanging="259"/>
            </w:pPr>
            <w:r>
              <w:t>określa ryzyka grożące rozwojowi lokalnej oświaty;</w:t>
            </w:r>
          </w:p>
          <w:p w14:paraId="03AA26F2" w14:textId="099AADDD" w:rsidR="008D7C0E" w:rsidRPr="00EE6BE6" w:rsidRDefault="008D7C0E" w:rsidP="00191394">
            <w:pPr>
              <w:pStyle w:val="Bezodstpw"/>
              <w:numPr>
                <w:ilvl w:val="0"/>
                <w:numId w:val="46"/>
              </w:numPr>
              <w:ind w:left="259" w:hanging="259"/>
            </w:pPr>
            <w:r>
              <w:t xml:space="preserve">jest zainteresowany </w:t>
            </w:r>
            <w:r>
              <w:lastRenderedPageBreak/>
              <w:t>poznan</w:t>
            </w:r>
            <w:r w:rsidR="00D02D94">
              <w:t>iem n</w:t>
            </w:r>
            <w:r w:rsidR="00AA3E2D">
              <w:t xml:space="preserve">ajistotniejszych potrzeb </w:t>
            </w:r>
            <w:r w:rsidR="00D02D94">
              <w:t xml:space="preserve"> edukacji</w:t>
            </w:r>
            <w:r w:rsidR="00AA3E2D">
              <w:t xml:space="preserve"> w </w:t>
            </w:r>
            <w:r w:rsidR="00522F40">
              <w:t>powiecie.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9670" w14:textId="52BF2099" w:rsidR="00D04EE7" w:rsidRDefault="00D04EE7" w:rsidP="00191394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>Zajęcia warsztatowe: Jakie są nasze szkoły</w:t>
            </w:r>
            <w:r w:rsidR="00EE6BE6">
              <w:rPr>
                <w:b/>
              </w:rPr>
              <w:t>? Diagnoza stanu lokalnej oświaty przy wykorzystaniu analizy SWOT</w:t>
            </w:r>
            <w:r w:rsidR="00374459">
              <w:rPr>
                <w:b/>
              </w:rPr>
              <w:t>/TOWS</w:t>
            </w:r>
            <w:r w:rsidR="00EE6BE6">
              <w:rPr>
                <w:b/>
              </w:rPr>
              <w:t>.</w:t>
            </w:r>
          </w:p>
          <w:p w14:paraId="424F5446" w14:textId="2515CBBF" w:rsidR="00EE6BE6" w:rsidRDefault="00EE6BE6" w:rsidP="00191394">
            <w:pPr>
              <w:pStyle w:val="Bezodstpw"/>
            </w:pPr>
            <w:r>
              <w:t xml:space="preserve">Mini </w:t>
            </w:r>
            <w:r w:rsidR="00CA1C14">
              <w:t xml:space="preserve">- </w:t>
            </w:r>
            <w:r>
              <w:t xml:space="preserve">wykład prowadzącego na temat po co samorządom dobra diagnoza potrzeb </w:t>
            </w:r>
            <w:r w:rsidR="00522F40">
              <w:t xml:space="preserve">powiatu w obszarze </w:t>
            </w:r>
            <w:r w:rsidR="00AA3E2D">
              <w:t xml:space="preserve"> </w:t>
            </w:r>
            <w:r>
              <w:t>oświaty.</w:t>
            </w:r>
            <w:r w:rsidR="00CA1C14">
              <w:t xml:space="preserve"> Podkreślenie znaczenia diagnozy dla stworzenia</w:t>
            </w:r>
            <w:r w:rsidR="00E9519A">
              <w:t xml:space="preserve"> odpowiadającego na rzeczywiste potrzeby, planu strategicznego (produktu projektu).</w:t>
            </w:r>
          </w:p>
          <w:p w14:paraId="4ED0B1DD" w14:textId="18CD0913" w:rsidR="00E9519A" w:rsidRDefault="00E9519A" w:rsidP="00191394">
            <w:pPr>
              <w:pStyle w:val="Bezodstpw"/>
            </w:pPr>
            <w:r>
              <w:t xml:space="preserve">Prowadzący wskazuje niektóre czynniki, które mogą wpływać </w:t>
            </w:r>
            <w:r w:rsidR="00191394">
              <w:br/>
            </w:r>
            <w:r>
              <w:t xml:space="preserve">na jakość pracy szkół i przedszkoli: </w:t>
            </w:r>
            <w:r w:rsidR="00D02D94">
              <w:t xml:space="preserve"> np.</w:t>
            </w:r>
            <w:r w:rsidR="003872E3">
              <w:t xml:space="preserve"> </w:t>
            </w:r>
            <w:r>
              <w:t xml:space="preserve">zasoby organizacyjne </w:t>
            </w:r>
            <w:r>
              <w:lastRenderedPageBreak/>
              <w:t>(instytucje), możliwości finansowe, dotychczasowe doświadczenia, zasoby ludzkie, oczekiwania mieszkańców.</w:t>
            </w:r>
            <w:r w:rsidR="00DE1383">
              <w:t xml:space="preserve"> </w:t>
            </w:r>
            <w:r w:rsidR="00DE1383" w:rsidRPr="00DE1383">
              <w:rPr>
                <w:b/>
              </w:rPr>
              <w:t>(20 minut)</w:t>
            </w:r>
          </w:p>
          <w:p w14:paraId="3752B188" w14:textId="288993EB" w:rsidR="00EE6BE6" w:rsidRDefault="00DE1383" w:rsidP="00191394">
            <w:pPr>
              <w:pStyle w:val="Bezodstpw"/>
              <w:rPr>
                <w:b/>
              </w:rPr>
            </w:pPr>
            <w:r>
              <w:t>Prowadzący prosi aby uczestnicy wskazali czynn</w:t>
            </w:r>
            <w:r w:rsidR="00D02D94">
              <w:t>iki, które w ich wiejskich miejscowościach</w:t>
            </w:r>
            <w:r>
              <w:t xml:space="preserve"> mają znaczenie dla rozwoju szkół i podzielili na wspierające i opóźniające. </w:t>
            </w:r>
            <w:r>
              <w:rPr>
                <w:b/>
              </w:rPr>
              <w:t>(10 minut).</w:t>
            </w:r>
          </w:p>
          <w:p w14:paraId="1D792E81" w14:textId="7CB47F15" w:rsidR="00DE1383" w:rsidRDefault="00DE1383" w:rsidP="00191394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Podsumowanie </w:t>
            </w:r>
            <w:r w:rsidR="008D7C0E">
              <w:rPr>
                <w:b/>
              </w:rPr>
              <w:t xml:space="preserve">: </w:t>
            </w:r>
            <w:r w:rsidR="006045E1">
              <w:rPr>
                <w:b/>
              </w:rPr>
              <w:t>(</w:t>
            </w:r>
            <w:r>
              <w:rPr>
                <w:b/>
              </w:rPr>
              <w:t>15 minut</w:t>
            </w:r>
            <w:r w:rsidR="006045E1">
              <w:rPr>
                <w:b/>
              </w:rPr>
              <w:t>)</w:t>
            </w:r>
          </w:p>
          <w:p w14:paraId="48ABB1F9" w14:textId="0026BA5F" w:rsidR="00DE1383" w:rsidRDefault="00DE1383" w:rsidP="00191394">
            <w:pPr>
              <w:pStyle w:val="Bezodstpw"/>
            </w:pPr>
            <w:r>
              <w:t xml:space="preserve">Prowadzący zapisuje wypracowane czynniki zapisane na arkuszu. </w:t>
            </w:r>
            <w:r w:rsidR="00191394">
              <w:br/>
            </w:r>
            <w:r>
              <w:t>Są one wyeksponowane podczas dalszej pracy.</w:t>
            </w:r>
          </w:p>
          <w:p w14:paraId="24B0FB37" w14:textId="77777777" w:rsidR="00DE1383" w:rsidRDefault="00DE1383" w:rsidP="00191394">
            <w:pPr>
              <w:pStyle w:val="Bezodstpw"/>
            </w:pPr>
            <w:r>
              <w:t>Podkreślamy takie czynniki, które dla uczestników mają odpowiednio znaczenie pozytywne i negatywne.</w:t>
            </w:r>
          </w:p>
          <w:p w14:paraId="4F0B28E7" w14:textId="226EBB88" w:rsidR="00DE1383" w:rsidRPr="00DE1383" w:rsidRDefault="008525EB" w:rsidP="00191394">
            <w:pPr>
              <w:pStyle w:val="Bezodstpw"/>
            </w:pPr>
            <w:r>
              <w:rPr>
                <w:b/>
              </w:rPr>
              <w:t>W trakcie pracy przerwy zgodnie z potrzebami grupy.</w:t>
            </w:r>
          </w:p>
          <w:p w14:paraId="31A4CAF0" w14:textId="625C14EC" w:rsidR="00EE6BE6" w:rsidRPr="00EE6BE6" w:rsidRDefault="00EE6BE6" w:rsidP="00191394">
            <w:pPr>
              <w:pStyle w:val="Bezodstpw"/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7FBF" w14:textId="77777777" w:rsidR="003872E3" w:rsidRDefault="003872E3" w:rsidP="00191394">
            <w:pPr>
              <w:pStyle w:val="Bezodstpw"/>
              <w:rPr>
                <w:b/>
              </w:rPr>
            </w:pPr>
            <w:r w:rsidRPr="006F5B0A">
              <w:rPr>
                <w:b/>
              </w:rPr>
              <w:lastRenderedPageBreak/>
              <w:t>Materiały pomocnicze:</w:t>
            </w:r>
          </w:p>
          <w:p w14:paraId="29B60E7F" w14:textId="2ACA26DE" w:rsidR="00D04EE7" w:rsidRDefault="003872E3" w:rsidP="00191394">
            <w:pPr>
              <w:pStyle w:val="Bezodstpw"/>
            </w:pPr>
            <w:r>
              <w:t xml:space="preserve">Czynniki- karta pracy dla uczestników </w:t>
            </w:r>
            <w:r w:rsidRPr="00191394">
              <w:rPr>
                <w:b/>
              </w:rPr>
              <w:t>M1 S6- karta czynniki</w:t>
            </w:r>
            <w:r>
              <w:t>.</w:t>
            </w:r>
          </w:p>
          <w:p w14:paraId="31247FE7" w14:textId="79501749" w:rsidR="003872E3" w:rsidRDefault="003872E3" w:rsidP="00191394">
            <w:pPr>
              <w:pStyle w:val="Bezodstpw"/>
            </w:pPr>
            <w:r>
              <w:t>SWOT- karta pracy dla uczestnika</w:t>
            </w:r>
            <w:r w:rsidRPr="00191394">
              <w:rPr>
                <w:b/>
              </w:rPr>
              <w:t xml:space="preserve"> MI S6- karta SWOT</w:t>
            </w:r>
            <w:r w:rsidR="00FC537C" w:rsidRPr="00191394">
              <w:rPr>
                <w:b/>
              </w:rPr>
              <w:t>/TOWS</w:t>
            </w:r>
            <w:r>
              <w:t>.</w:t>
            </w:r>
          </w:p>
          <w:p w14:paraId="0B3AE095" w14:textId="36DDB7D8" w:rsidR="003872E3" w:rsidRDefault="00D33625" w:rsidP="00191394">
            <w:pPr>
              <w:pStyle w:val="Bezodstpw"/>
            </w:pPr>
            <w:r>
              <w:t xml:space="preserve">STRATEGIE- materiał „pigułka wiedzy” dla uczestników- </w:t>
            </w:r>
            <w:r w:rsidRPr="00191394">
              <w:rPr>
                <w:b/>
              </w:rPr>
              <w:t>MI S6 – Strategie</w:t>
            </w:r>
            <w:r>
              <w:t>.</w:t>
            </w:r>
          </w:p>
          <w:p w14:paraId="6CC65924" w14:textId="015110D1" w:rsidR="003872E3" w:rsidRDefault="00374459" w:rsidP="00191394">
            <w:pPr>
              <w:pStyle w:val="Bezodstpw"/>
            </w:pPr>
            <w:r>
              <w:t>MACIERZE</w:t>
            </w:r>
            <w:r w:rsidR="00FC537C">
              <w:t xml:space="preserve"> </w:t>
            </w:r>
            <w:r w:rsidR="00FC537C" w:rsidRPr="00191394">
              <w:rPr>
                <w:b/>
              </w:rPr>
              <w:t xml:space="preserve">MI S6 </w:t>
            </w:r>
            <w:r w:rsidR="001F7A96" w:rsidRPr="00191394">
              <w:rPr>
                <w:b/>
              </w:rPr>
              <w:t>-M</w:t>
            </w:r>
            <w:r w:rsidR="00FC537C" w:rsidRPr="00191394">
              <w:rPr>
                <w:b/>
              </w:rPr>
              <w:t>acierze</w:t>
            </w:r>
            <w:r>
              <w:t xml:space="preserve">- karty macierzowe </w:t>
            </w:r>
            <w:r>
              <w:lastRenderedPageBreak/>
              <w:t>przydatne do wyboru strategii.</w:t>
            </w:r>
          </w:p>
          <w:p w14:paraId="7F89AC74" w14:textId="7A735676" w:rsidR="003872E3" w:rsidRDefault="00D04EE7" w:rsidP="0019139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5FA9CF5B" w14:textId="755EF35D" w:rsidR="003872E3" w:rsidRDefault="00374459" w:rsidP="00191394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Karta MI</w:t>
            </w:r>
            <w:r w:rsidR="001F7A96">
              <w:rPr>
                <w:rFonts w:eastAsia="Times New Roman" w:cstheme="minorHAnsi"/>
                <w:lang w:eastAsia="pl-PL"/>
              </w:rPr>
              <w:t xml:space="preserve"> S6- C</w:t>
            </w:r>
            <w:r w:rsidR="003872E3">
              <w:rPr>
                <w:rFonts w:eastAsia="Times New Roman" w:cstheme="minorHAnsi"/>
                <w:lang w:eastAsia="pl-PL"/>
              </w:rPr>
              <w:t xml:space="preserve">zynniki wydrukowana w ilości </w:t>
            </w:r>
            <w:r w:rsidR="00191394">
              <w:rPr>
                <w:rFonts w:eastAsia="Times New Roman" w:cstheme="minorHAnsi"/>
                <w:lang w:eastAsia="pl-PL"/>
              </w:rPr>
              <w:br/>
            </w:r>
            <w:r w:rsidR="003872E3">
              <w:rPr>
                <w:rFonts w:eastAsia="Times New Roman" w:cstheme="minorHAnsi"/>
                <w:lang w:eastAsia="pl-PL"/>
              </w:rPr>
              <w:t>3 x liczba uczestników.</w:t>
            </w:r>
          </w:p>
          <w:p w14:paraId="50033DB4" w14:textId="4F0B72AE" w:rsidR="003872E3" w:rsidRPr="003872E3" w:rsidRDefault="00374459" w:rsidP="00191394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Karta MI</w:t>
            </w:r>
            <w:r w:rsidR="003872E3">
              <w:rPr>
                <w:rFonts w:eastAsia="Times New Roman" w:cstheme="minorHAnsi"/>
                <w:lang w:eastAsia="pl-PL"/>
              </w:rPr>
              <w:t xml:space="preserve"> S6- SWOT- uczestnicy w ilości 3 x liczba uczestników.</w:t>
            </w:r>
          </w:p>
          <w:p w14:paraId="4A68AF85" w14:textId="7BD47685" w:rsidR="00D04EE7" w:rsidRDefault="00E44911" w:rsidP="00191394">
            <w:pPr>
              <w:pStyle w:val="Bezodstpw"/>
            </w:pPr>
            <w:r>
              <w:t>Materiał M1 S6- S</w:t>
            </w:r>
            <w:r w:rsidR="00D33625">
              <w:t>trategie – wydrukowane w ilości równej licznie uczestników.</w:t>
            </w:r>
          </w:p>
          <w:p w14:paraId="5F142691" w14:textId="7BDAA186" w:rsidR="00D33625" w:rsidRDefault="00374459" w:rsidP="00191394">
            <w:pPr>
              <w:pStyle w:val="Bezodstpw"/>
            </w:pPr>
            <w:r>
              <w:t>Materiał MI S6</w:t>
            </w:r>
            <w:r w:rsidR="00E44911">
              <w:t>- M</w:t>
            </w:r>
            <w:r w:rsidR="00FC537C">
              <w:t>acierze</w:t>
            </w:r>
            <w:r>
              <w:t xml:space="preserve">- karty macierzowe </w:t>
            </w:r>
            <w:r w:rsidR="00191394">
              <w:br/>
            </w:r>
            <w:r>
              <w:t>w ilości 8-10 na uczestnika.</w:t>
            </w:r>
          </w:p>
          <w:p w14:paraId="1A0A156F" w14:textId="0438AFCC" w:rsidR="00D04EE7" w:rsidRPr="00191394" w:rsidRDefault="00D04EE7" w:rsidP="00191394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</w:tc>
      </w:tr>
      <w:tr w:rsidR="00D04EE7" w14:paraId="38000175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CE593" w14:textId="721D87E5" w:rsidR="00D04EE7" w:rsidRPr="00624570" w:rsidRDefault="00D04EE7" w:rsidP="00191394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D04EE7" w14:paraId="4E032DAA" w14:textId="77777777" w:rsidTr="00191394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16ED" w14:textId="77777777" w:rsidR="00D04EE7" w:rsidRPr="00624570" w:rsidRDefault="00D04EE7" w:rsidP="00191394">
            <w:pPr>
              <w:pStyle w:val="Bezodstpw"/>
              <w:rPr>
                <w:b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6440" w14:textId="77777777" w:rsidR="00D04EE7" w:rsidRPr="00624570" w:rsidRDefault="00D04EE7" w:rsidP="00191394">
            <w:pPr>
              <w:pStyle w:val="Bezodstpw"/>
              <w:rPr>
                <w:b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7128" w14:textId="77777777" w:rsidR="00D04EE7" w:rsidRPr="00946F58" w:rsidRDefault="008D7C0E" w:rsidP="00191394">
            <w:pPr>
              <w:pStyle w:val="Bezodstpw"/>
            </w:pPr>
            <w:r w:rsidRPr="00946F58">
              <w:t>Prowadzący dzieli grupę na zespoły jednorodne, samorządowe.</w:t>
            </w:r>
          </w:p>
          <w:p w14:paraId="46FBE3F8" w14:textId="77777777" w:rsidR="008D7C0E" w:rsidRPr="00946F58" w:rsidRDefault="008D7C0E" w:rsidP="00191394">
            <w:pPr>
              <w:pStyle w:val="Bezodstpw"/>
            </w:pPr>
            <w:r w:rsidRPr="00946F58">
              <w:t>Prosi o wypisanie słabych i mocnych stron prowadzonych przez siebie szkół.</w:t>
            </w:r>
          </w:p>
          <w:p w14:paraId="4F19988C" w14:textId="67FBC664" w:rsidR="008D7C0E" w:rsidRPr="00946F58" w:rsidRDefault="00D02D94" w:rsidP="00191394">
            <w:pPr>
              <w:pStyle w:val="Bezodstpw"/>
            </w:pPr>
            <w:r>
              <w:t xml:space="preserve">W drugim etapie </w:t>
            </w:r>
            <w:r w:rsidR="008D7C0E" w:rsidRPr="00946F58">
              <w:t>także o</w:t>
            </w:r>
            <w:r>
              <w:t xml:space="preserve"> określenie  szans i zagrożeń</w:t>
            </w:r>
            <w:r w:rsidR="008D7C0E" w:rsidRPr="00946F58">
              <w:t xml:space="preserve">. </w:t>
            </w:r>
          </w:p>
          <w:p w14:paraId="270C6777" w14:textId="667C98B4" w:rsidR="008D7C0E" w:rsidRPr="00191394" w:rsidRDefault="008D7C0E" w:rsidP="00191394">
            <w:pPr>
              <w:pStyle w:val="Bezodstpw"/>
              <w:rPr>
                <w:b/>
              </w:rPr>
            </w:pPr>
            <w:r w:rsidRPr="00946F58">
              <w:t xml:space="preserve">Przy pracy </w:t>
            </w:r>
            <w:r w:rsidR="003872E3">
              <w:t>trzeba przyporządkować do konkretnych zapisów SWOT</w:t>
            </w:r>
            <w:r w:rsidR="00332A3B">
              <w:t>/TOWS</w:t>
            </w:r>
            <w:r w:rsidR="003872E3">
              <w:t xml:space="preserve"> czynniki, które mają na nie wpływ i określić ich s</w:t>
            </w:r>
            <w:r w:rsidR="00F5369D">
              <w:t>iłę oraz określić czy są wspierające czy opóźniające. Należy</w:t>
            </w:r>
            <w:r w:rsidR="003872E3">
              <w:t xml:space="preserve"> </w:t>
            </w:r>
            <w:r w:rsidRPr="00946F58">
              <w:t xml:space="preserve"> korzystać </w:t>
            </w:r>
            <w:r w:rsidR="00191394">
              <w:br/>
            </w:r>
            <w:r w:rsidRPr="00946F58">
              <w:t xml:space="preserve">z wypisanych </w:t>
            </w:r>
            <w:r w:rsidR="00D02D94">
              <w:t xml:space="preserve">wcześnie przez uczestników </w:t>
            </w:r>
            <w:r w:rsidRPr="00946F58">
              <w:t>czynników</w:t>
            </w:r>
            <w:r w:rsidR="00332A3B">
              <w:t xml:space="preserve"> wpływających na rozwój oświaty.</w:t>
            </w:r>
            <w:r w:rsidRPr="00946F58">
              <w:t xml:space="preserve"> </w:t>
            </w:r>
            <w:r w:rsidRPr="00946F58">
              <w:rPr>
                <w:b/>
              </w:rPr>
              <w:t>(</w:t>
            </w:r>
            <w:r w:rsidR="003760F5" w:rsidRPr="00946F58">
              <w:rPr>
                <w:b/>
              </w:rPr>
              <w:t>4</w:t>
            </w:r>
            <w:r w:rsidR="00434ECB" w:rsidRPr="00946F58">
              <w:rPr>
                <w:b/>
              </w:rPr>
              <w:t>5</w:t>
            </w:r>
            <w:r w:rsidRPr="00946F58">
              <w:rPr>
                <w:b/>
              </w:rPr>
              <w:t xml:space="preserve"> minut).</w:t>
            </w:r>
          </w:p>
          <w:p w14:paraId="0D908BAB" w14:textId="7AA8CA78" w:rsidR="006045E1" w:rsidRPr="00946F58" w:rsidRDefault="00434ECB" w:rsidP="00191394">
            <w:pPr>
              <w:pStyle w:val="Bezodstpw"/>
            </w:pPr>
            <w:r w:rsidRPr="00191394">
              <w:rPr>
                <w:b/>
              </w:rPr>
              <w:t>Mini-wykład</w:t>
            </w:r>
            <w:r w:rsidRPr="00946F58">
              <w:t xml:space="preserve">. </w:t>
            </w:r>
            <w:r w:rsidR="008D7C0E" w:rsidRPr="00946F58">
              <w:t>Pro</w:t>
            </w:r>
            <w:r w:rsidR="006045E1" w:rsidRPr="00946F58">
              <w:t>wadzący krótko omawia strategie, które można realizować stosując wnioski z analizy SWOT</w:t>
            </w:r>
            <w:r w:rsidR="00332A3B">
              <w:t>/TOWS</w:t>
            </w:r>
            <w:r w:rsidR="006045E1" w:rsidRPr="00946F58">
              <w:t xml:space="preserve"> </w:t>
            </w:r>
            <w:r w:rsidR="006045E1" w:rsidRPr="00946F58">
              <w:rPr>
                <w:b/>
              </w:rPr>
              <w:t>(15 minut)</w:t>
            </w:r>
          </w:p>
          <w:p w14:paraId="337C4C0E" w14:textId="5E6E5C42" w:rsidR="006045E1" w:rsidRPr="00946F58" w:rsidRDefault="006045E1" w:rsidP="00191394">
            <w:pPr>
              <w:pStyle w:val="Bezodstpw"/>
            </w:pPr>
            <w:r w:rsidRPr="00946F58">
              <w:t>Prowadzący dzieli uczestników na różnorodne grupy w taki sposób aby w każdej byli przedstawiciele różnych samorządów.</w:t>
            </w:r>
          </w:p>
          <w:p w14:paraId="4AD644DD" w14:textId="65931863" w:rsidR="006045E1" w:rsidRPr="00946F58" w:rsidRDefault="006045E1" w:rsidP="00191394">
            <w:pPr>
              <w:pStyle w:val="Bezodstpw"/>
            </w:pPr>
            <w:r w:rsidRPr="00946F58">
              <w:t xml:space="preserve">Grupy otrzymują </w:t>
            </w:r>
            <w:proofErr w:type="spellStart"/>
            <w:r w:rsidRPr="00946F58">
              <w:t>SWOTy</w:t>
            </w:r>
            <w:proofErr w:type="spellEnd"/>
            <w:r w:rsidRPr="00946F58">
              <w:t xml:space="preserve"> wypracowane przez </w:t>
            </w:r>
            <w:r w:rsidR="00D02D94">
              <w:t xml:space="preserve"> jednorodne grupy samorządowe</w:t>
            </w:r>
            <w:r w:rsidRPr="00946F58">
              <w:t>. Żaden uczestnik nie pracuje nad analizą swojej miejscowości.</w:t>
            </w:r>
          </w:p>
          <w:p w14:paraId="56CB64FA" w14:textId="4E06BDB7" w:rsidR="003760F5" w:rsidRPr="00332A3B" w:rsidRDefault="003760F5" w:rsidP="00191394">
            <w:pPr>
              <w:pStyle w:val="Bezodstpw"/>
              <w:rPr>
                <w:b/>
              </w:rPr>
            </w:pPr>
            <w:r w:rsidRPr="00946F58">
              <w:t>Celem jest analiza zapisów i ustalenie jaką strategię rekomendowaliby uczestnicy na podstawie zapisów</w:t>
            </w:r>
            <w:r w:rsidR="003872E3">
              <w:t>. W założeniu</w:t>
            </w:r>
            <w:r w:rsidRPr="00946F58">
              <w:t xml:space="preserve"> </w:t>
            </w:r>
            <w:r w:rsidRPr="00946F58">
              <w:lastRenderedPageBreak/>
              <w:t xml:space="preserve">najbardziej korzystną dla rozwoju oświaty. </w:t>
            </w:r>
            <w:r w:rsidRPr="00946F58">
              <w:rPr>
                <w:b/>
              </w:rPr>
              <w:t>(30 minut).</w:t>
            </w:r>
          </w:p>
          <w:p w14:paraId="6339865E" w14:textId="77777777" w:rsidR="003760F5" w:rsidRPr="00946F58" w:rsidRDefault="003760F5" w:rsidP="00191394">
            <w:pPr>
              <w:pStyle w:val="Bezodstpw"/>
            </w:pPr>
            <w:r w:rsidRPr="00946F58">
              <w:t xml:space="preserve">Grupy przedstawiają rekomendacje dla samorządów, które wypracowały na podstawie analizy SWOT. </w:t>
            </w:r>
          </w:p>
          <w:p w14:paraId="73A8E56D" w14:textId="1CE51672" w:rsidR="00332A3B" w:rsidRDefault="003760F5" w:rsidP="00191394">
            <w:pPr>
              <w:pStyle w:val="Bezodstpw"/>
            </w:pPr>
            <w:r w:rsidRPr="00946F58">
              <w:t xml:space="preserve">Samorząd odnosi się do przedstawionych pomysłów. </w:t>
            </w:r>
            <w:r w:rsidR="00191394">
              <w:br/>
            </w:r>
            <w:r w:rsidRPr="00946F58">
              <w:t xml:space="preserve">Po każdej prezentacji prowadzący inspiruje dyskusję. </w:t>
            </w:r>
          </w:p>
          <w:p w14:paraId="2A0764D7" w14:textId="0EA3E2FD" w:rsidR="00332A3B" w:rsidRDefault="00332A3B" w:rsidP="00191394">
            <w:pPr>
              <w:pStyle w:val="Bezodstpw"/>
            </w:pPr>
            <w:r>
              <w:t xml:space="preserve">Na podsumowanie: trener opisuje w jaki sposób można wykorzystać tabele macierzowe do wybory strategii. </w:t>
            </w:r>
          </w:p>
          <w:p w14:paraId="4047CA45" w14:textId="42D6863F" w:rsidR="00332A3B" w:rsidRDefault="00332A3B" w:rsidP="00191394">
            <w:pPr>
              <w:pStyle w:val="Bezodstpw"/>
            </w:pPr>
            <w:r>
              <w:t xml:space="preserve">Uczestnicy pracują w jednorodnych grupach samorządowych </w:t>
            </w:r>
            <w:r w:rsidR="00191394">
              <w:br/>
            </w:r>
            <w:r>
              <w:t xml:space="preserve">i określają najlepszą strategię na podstawie </w:t>
            </w:r>
          </w:p>
          <w:p w14:paraId="29524DD0" w14:textId="4F2ED426" w:rsidR="008D7C0E" w:rsidRDefault="003760F5" w:rsidP="00191394">
            <w:pPr>
              <w:pStyle w:val="Bezodstpw"/>
            </w:pPr>
            <w:r w:rsidRPr="00946F58">
              <w:rPr>
                <w:b/>
              </w:rPr>
              <w:t>(</w:t>
            </w:r>
            <w:r w:rsidR="00434ECB" w:rsidRPr="00946F58">
              <w:rPr>
                <w:b/>
              </w:rPr>
              <w:t xml:space="preserve">90 minut- w grupie 10 samorządów czyli średnio 9 minut </w:t>
            </w:r>
            <w:r w:rsidR="00191394">
              <w:rPr>
                <w:b/>
              </w:rPr>
              <w:br/>
            </w:r>
            <w:r w:rsidR="00434ECB" w:rsidRPr="00946F58">
              <w:rPr>
                <w:b/>
              </w:rPr>
              <w:t>na samorząd</w:t>
            </w:r>
            <w:r w:rsidR="008525EB">
              <w:rPr>
                <w:b/>
              </w:rPr>
              <w:t xml:space="preserve"> im mniej grup tym więcej czasu na prezentacje</w:t>
            </w:r>
            <w:r w:rsidR="00434ECB" w:rsidRPr="00946F58">
              <w:rPr>
                <w:b/>
              </w:rPr>
              <w:t>)</w:t>
            </w:r>
          </w:p>
          <w:p w14:paraId="4BF1E981" w14:textId="557FE4B3" w:rsidR="00F27939" w:rsidRPr="00946F58" w:rsidRDefault="00F27939" w:rsidP="00191394">
            <w:pPr>
              <w:pStyle w:val="Bezodstpw"/>
            </w:pPr>
            <w:r>
              <w:rPr>
                <w:b/>
              </w:rPr>
              <w:t>W trakcie pracy przerwy zgodnie z potrzebami grupy.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52E1" w14:textId="5D448A5C" w:rsidR="001C0FD5" w:rsidRDefault="00F021A2" w:rsidP="00191394">
            <w:pPr>
              <w:pStyle w:val="Bezodstpw"/>
              <w:rPr>
                <w:b/>
              </w:rPr>
            </w:pPr>
            <w:hyperlink r:id="rId14" w:history="1">
              <w:r w:rsidR="001C0FD5" w:rsidRPr="00B6267A">
                <w:rPr>
                  <w:rStyle w:val="Hipercze"/>
                  <w:b/>
                </w:rPr>
                <w:t>http://www.mojasocjologia.pl/analiza-swottows-krok-po-kroku-wybor-strategii/</w:t>
              </w:r>
            </w:hyperlink>
          </w:p>
          <w:p w14:paraId="2B0A5AD4" w14:textId="7AC8B9DE" w:rsidR="001C0FD5" w:rsidRPr="008525EB" w:rsidRDefault="008525EB" w:rsidP="00191394">
            <w:pPr>
              <w:pStyle w:val="Bezodstpw"/>
            </w:pPr>
            <w:r>
              <w:t>Filmy, które można wykorzystać w trakcie pracy, wypracowane w projekcie realizowanym przez ORE dla JST.</w:t>
            </w:r>
          </w:p>
          <w:p w14:paraId="6B057319" w14:textId="03CFD737" w:rsidR="008525EB" w:rsidRPr="008525EB" w:rsidRDefault="00F021A2" w:rsidP="00191394">
            <w:pPr>
              <w:pStyle w:val="Tekstpodstawowy"/>
              <w:spacing w:before="0" w:after="0" w:line="240" w:lineRule="auto"/>
              <w:ind w:right="-198"/>
              <w:rPr>
                <w:rStyle w:val="Hipercze"/>
                <w:rFonts w:asciiTheme="minorHAnsi" w:eastAsia="Calibri" w:hAnsiTheme="minorHAnsi" w:cstheme="minorHAnsi"/>
              </w:rPr>
            </w:pPr>
            <w:hyperlink r:id="rId15" w:history="1">
              <w:r w:rsidR="00191394" w:rsidRPr="00B6147F">
                <w:rPr>
                  <w:rStyle w:val="Hipercze"/>
                  <w:rFonts w:asciiTheme="minorHAnsi" w:eastAsia="Calibri" w:hAnsiTheme="minorHAnsi" w:cstheme="minorHAnsi"/>
                </w:rPr>
                <w:t>https://www.youtube.com/playlist?list=PLSHIqPCSNDscHEf5-JEvJ4vGz00DdLSvv</w:t>
              </w:r>
            </w:hyperlink>
          </w:p>
          <w:p w14:paraId="1A97D641" w14:textId="77777777" w:rsidR="008525EB" w:rsidRPr="00624570" w:rsidRDefault="008525EB" w:rsidP="00191394">
            <w:pPr>
              <w:pStyle w:val="Bezodstpw"/>
              <w:rPr>
                <w:b/>
              </w:rPr>
            </w:pPr>
          </w:p>
        </w:tc>
      </w:tr>
      <w:tr w:rsidR="00946F58" w14:paraId="6677EC26" w14:textId="77777777" w:rsidTr="0019139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8E28C" w14:textId="1D27820D" w:rsidR="00946F58" w:rsidRPr="00946F58" w:rsidRDefault="00946F58" w:rsidP="00191394">
            <w:pPr>
              <w:pStyle w:val="Bezodstpw"/>
              <w:rPr>
                <w:b/>
              </w:rPr>
            </w:pPr>
            <w:r w:rsidRPr="00946F58">
              <w:rPr>
                <w:b/>
              </w:rPr>
              <w:t>PRZERWA</w:t>
            </w:r>
          </w:p>
        </w:tc>
      </w:tr>
      <w:tr w:rsidR="00946F58" w14:paraId="47BCC3AA" w14:textId="77777777" w:rsidTr="00191394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CC08" w14:textId="77777777" w:rsidR="00FE4F06" w:rsidRDefault="00FE4F06" w:rsidP="00FE4F06">
            <w:pPr>
              <w:pStyle w:val="Bezodstpw"/>
              <w:rPr>
                <w:b/>
              </w:rPr>
            </w:pPr>
            <w:r w:rsidRPr="00C748B7">
              <w:rPr>
                <w:b/>
              </w:rPr>
              <w:t xml:space="preserve">Sesja nr 7 </w:t>
            </w:r>
          </w:p>
          <w:p w14:paraId="528957B9" w14:textId="77777777" w:rsidR="00FE4F06" w:rsidRPr="008749D2" w:rsidRDefault="00FE4F06" w:rsidP="00FE4F06">
            <w:pPr>
              <w:pStyle w:val="Bezodstpw"/>
              <w:rPr>
                <w:sz w:val="20"/>
              </w:rPr>
            </w:pPr>
            <w:r w:rsidRPr="008749D2">
              <w:rPr>
                <w:sz w:val="20"/>
              </w:rPr>
              <w:t xml:space="preserve">Wykład fakultatywny wynikający </w:t>
            </w:r>
            <w:r>
              <w:rPr>
                <w:sz w:val="20"/>
              </w:rPr>
              <w:br/>
            </w:r>
            <w:r w:rsidRPr="008749D2">
              <w:rPr>
                <w:sz w:val="20"/>
              </w:rPr>
              <w:t>z potrzeb JST</w:t>
            </w:r>
          </w:p>
          <w:p w14:paraId="1532AA01" w14:textId="79F7481E" w:rsidR="00946F58" w:rsidRPr="00434ECB" w:rsidRDefault="00FE4F06" w:rsidP="00FE4F06">
            <w:pPr>
              <w:pStyle w:val="Bezodstpw"/>
            </w:pPr>
            <w:r>
              <w:t xml:space="preserve">2 godz. dyd. </w:t>
            </w:r>
            <w:r w:rsidRPr="008749D2">
              <w:rPr>
                <w:b/>
              </w:rPr>
              <w:t>(90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7D8F" w14:textId="7E470B05" w:rsidR="005E4365" w:rsidRDefault="00946F58" w:rsidP="00191394">
            <w:pPr>
              <w:pStyle w:val="Bezodstpw"/>
            </w:pPr>
            <w:r w:rsidRPr="00275A64">
              <w:t>Uczestnik</w:t>
            </w:r>
          </w:p>
          <w:p w14:paraId="53B09DA3" w14:textId="14B9905A" w:rsidR="00946F58" w:rsidRPr="00275A64" w:rsidRDefault="005E4365" w:rsidP="00191394">
            <w:pPr>
              <w:pStyle w:val="Bezodstpw"/>
              <w:numPr>
                <w:ilvl w:val="0"/>
                <w:numId w:val="47"/>
              </w:numPr>
              <w:ind w:left="259" w:hanging="259"/>
            </w:pPr>
            <w:r>
              <w:t xml:space="preserve">porządkuje </w:t>
            </w:r>
            <w:r w:rsidR="00191394">
              <w:t xml:space="preserve">uzyskaną </w:t>
            </w:r>
            <w:r>
              <w:t xml:space="preserve">wiedzę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19E0" w14:textId="0E5FAB6C" w:rsidR="005E4365" w:rsidRDefault="008525EB" w:rsidP="00191394">
            <w:pPr>
              <w:pStyle w:val="Bezodstpw"/>
            </w:pPr>
            <w:r w:rsidRPr="00191394">
              <w:rPr>
                <w:b/>
              </w:rPr>
              <w:t>Warsztaty</w:t>
            </w:r>
            <w:r w:rsidR="00946F58">
              <w:t xml:space="preserve">: Podsumowanie pracy </w:t>
            </w:r>
            <w:r w:rsidR="005E4365">
              <w:t>dowolnie wybraną przez prowadzącego metodą.</w:t>
            </w:r>
          </w:p>
          <w:p w14:paraId="4043359F" w14:textId="6D6CF26B" w:rsidR="008525EB" w:rsidRDefault="008525EB" w:rsidP="00191394">
            <w:pPr>
              <w:pStyle w:val="Bezodstpw"/>
            </w:pPr>
            <w:r>
              <w:t>Proponowane treści:</w:t>
            </w:r>
          </w:p>
          <w:p w14:paraId="079CF506" w14:textId="77777777" w:rsidR="008525EB" w:rsidRDefault="008525EB" w:rsidP="00191394">
            <w:pPr>
              <w:pStyle w:val="Bezodstpw"/>
            </w:pPr>
            <w:r>
              <w:t>Cechy organizacji uczącej się.</w:t>
            </w:r>
          </w:p>
          <w:p w14:paraId="626E4852" w14:textId="22CFEC08" w:rsidR="00523F25" w:rsidRDefault="008525EB" w:rsidP="00191394">
            <w:pPr>
              <w:pStyle w:val="Bezodstpw"/>
            </w:pPr>
            <w:r>
              <w:t>Diagnoza-być może najważniejszy etap w procesie  planowania strategicznego.</w:t>
            </w:r>
          </w:p>
          <w:p w14:paraId="11238C11" w14:textId="77777777" w:rsidR="00523F25" w:rsidRDefault="00523F25" w:rsidP="00191394">
            <w:pPr>
              <w:pStyle w:val="Bezodstpw"/>
            </w:pPr>
            <w:r>
              <w:t xml:space="preserve">Lub </w:t>
            </w:r>
          </w:p>
          <w:p w14:paraId="399C55AD" w14:textId="1BC12D0A" w:rsidR="00523F25" w:rsidRDefault="00523F25" w:rsidP="00191394">
            <w:pPr>
              <w:pStyle w:val="Bezodstpw"/>
            </w:pPr>
            <w:r>
              <w:t>Wykład zgodnie z aktualnymi potrzebami samorządu.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DFE6" w14:textId="719D237D" w:rsidR="00946F58" w:rsidRDefault="00946F58" w:rsidP="00191394">
            <w:pPr>
              <w:pStyle w:val="Bezodstpw"/>
            </w:pPr>
            <w:r w:rsidRPr="00624570">
              <w:rPr>
                <w:b/>
              </w:rPr>
              <w:t>Materiały pomocnicze:</w:t>
            </w:r>
            <w:r w:rsidR="00332A3B">
              <w:rPr>
                <w:b/>
              </w:rPr>
              <w:t xml:space="preserve"> </w:t>
            </w:r>
            <w:r w:rsidR="00332A3B">
              <w:t>nie dotyczy</w:t>
            </w:r>
          </w:p>
          <w:p w14:paraId="73CF8CFF" w14:textId="5E7A4FF4" w:rsidR="00946F58" w:rsidRPr="00191394" w:rsidRDefault="00946F58" w:rsidP="0019139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7C6107AC" w14:textId="77777777" w:rsidR="00946F58" w:rsidRDefault="00946F58" w:rsidP="00191394">
            <w:pPr>
              <w:pStyle w:val="Bezodstpw"/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11CC8E9B" w14:textId="2089A04B" w:rsidR="005B6AEF" w:rsidRDefault="005B6AEF" w:rsidP="00191394">
            <w:pPr>
              <w:pStyle w:val="Bezodstpw"/>
            </w:pPr>
            <w:r>
              <w:t>Materiały wypracowane w ramach projektu:</w:t>
            </w:r>
          </w:p>
          <w:p w14:paraId="2D4A0632" w14:textId="5BCCDB76" w:rsidR="005B6AEF" w:rsidRPr="005A5F95" w:rsidRDefault="005B6AEF" w:rsidP="00191394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t xml:space="preserve">„Doskonalenie strategii zarządzania oświatą </w:t>
            </w:r>
            <w:r w:rsidR="00191394">
              <w:br/>
            </w:r>
            <w:r>
              <w:t xml:space="preserve">na poziomie regionalnym i lokalnym II etap”, realizowanego przez Ośrodek Rozwoju Edukacji </w:t>
            </w:r>
            <w:r w:rsidR="00191394">
              <w:br/>
            </w:r>
            <w:r>
              <w:t xml:space="preserve">w partnerstwie z firmą </w:t>
            </w:r>
            <w:proofErr w:type="spellStart"/>
            <w:r>
              <w:t>Vulcan</w:t>
            </w:r>
            <w:proofErr w:type="spellEnd"/>
            <w:r>
              <w:t xml:space="preserve"> Sp. z o.o.</w:t>
            </w:r>
          </w:p>
          <w:p w14:paraId="3CBC38EC" w14:textId="3425C751" w:rsidR="00946F58" w:rsidRPr="005B6AEF" w:rsidRDefault="005B6AEF" w:rsidP="00191394">
            <w:pPr>
              <w:pStyle w:val="Bezodstpw"/>
            </w:pPr>
            <w:r>
              <w:rPr>
                <w:b/>
              </w:rPr>
              <w:t xml:space="preserve"> </w:t>
            </w:r>
            <w:r w:rsidRPr="005B6AEF">
              <w:t>Np. kursy e-learningowe</w:t>
            </w:r>
          </w:p>
          <w:p w14:paraId="3D8F910F" w14:textId="78FF648C" w:rsidR="005B6AEF" w:rsidRPr="00624570" w:rsidRDefault="00F021A2" w:rsidP="00191394">
            <w:pPr>
              <w:pStyle w:val="Bezodstpw"/>
              <w:rPr>
                <w:b/>
              </w:rPr>
            </w:pPr>
            <w:hyperlink r:id="rId16" w:history="1">
              <w:r w:rsidR="005B6AEF" w:rsidRPr="00E344C8">
                <w:rPr>
                  <w:rStyle w:val="Hipercze"/>
                  <w:b/>
                </w:rPr>
                <w:t>http://e-learning.jst.vulcan.edu.pl/</w:t>
              </w:r>
            </w:hyperlink>
          </w:p>
        </w:tc>
      </w:tr>
    </w:tbl>
    <w:p w14:paraId="1EE404D2" w14:textId="4C6CA7F2" w:rsidR="00624570" w:rsidRDefault="00624570" w:rsidP="00191394">
      <w:pPr>
        <w:pStyle w:val="Bezodstpw"/>
      </w:pPr>
    </w:p>
    <w:p w14:paraId="7F73DB8E" w14:textId="77837691" w:rsidR="00191394" w:rsidRDefault="00191394" w:rsidP="00191394">
      <w:pPr>
        <w:pStyle w:val="Bezodstpw"/>
      </w:pPr>
    </w:p>
    <w:p w14:paraId="09689DD4" w14:textId="271B8201" w:rsidR="00191394" w:rsidRDefault="00191394" w:rsidP="00191394">
      <w:pPr>
        <w:pStyle w:val="Bezodstpw"/>
      </w:pPr>
    </w:p>
    <w:p w14:paraId="65572512" w14:textId="2370B94D" w:rsidR="00191394" w:rsidRDefault="00191394" w:rsidP="00191394">
      <w:pPr>
        <w:pStyle w:val="Bezodstpw"/>
      </w:pPr>
    </w:p>
    <w:p w14:paraId="36818C86" w14:textId="2B674156" w:rsidR="00191394" w:rsidRDefault="00191394" w:rsidP="00191394">
      <w:pPr>
        <w:pStyle w:val="Bezodstpw"/>
      </w:pPr>
    </w:p>
    <w:p w14:paraId="334259EF" w14:textId="77777777" w:rsidR="00191394" w:rsidRDefault="00191394" w:rsidP="00191394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3174"/>
        <w:gridCol w:w="6341"/>
        <w:gridCol w:w="4473"/>
      </w:tblGrid>
      <w:tr w:rsidR="00624570" w14:paraId="605CCF5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D20" w14:textId="25FEFBC9" w:rsidR="00624570" w:rsidRDefault="00624570" w:rsidP="0019139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lastRenderedPageBreak/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TRZECI</w:t>
            </w:r>
          </w:p>
        </w:tc>
      </w:tr>
      <w:tr w:rsidR="00624570" w14:paraId="2B93A00D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BFB59" w14:textId="77777777" w:rsidR="00624570" w:rsidRDefault="00624570" w:rsidP="001913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67A00" w14:textId="77777777" w:rsidR="00624570" w:rsidRDefault="00624570" w:rsidP="001913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E5C" w14:textId="77777777" w:rsidR="00624570" w:rsidRDefault="00624570" w:rsidP="001913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4D748" w14:textId="77777777" w:rsidR="00624570" w:rsidRDefault="00624570" w:rsidP="001913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:rsidRPr="00624570" w14:paraId="7E586B4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66409" w14:textId="77777777" w:rsidR="00624570" w:rsidRPr="00624570" w:rsidRDefault="00624570" w:rsidP="00191394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:rsidRPr="00624570" w14:paraId="32EEB226" w14:textId="77777777" w:rsidTr="00191394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BA5A" w14:textId="77777777" w:rsidR="00FE4F06" w:rsidRDefault="00FE4F06" w:rsidP="00FE4F06">
            <w:pPr>
              <w:pStyle w:val="Bezodstpw"/>
              <w:rPr>
                <w:b/>
              </w:rPr>
            </w:pPr>
            <w:r w:rsidRPr="00C748B7">
              <w:rPr>
                <w:b/>
              </w:rPr>
              <w:t>Sesja 8</w:t>
            </w:r>
          </w:p>
          <w:p w14:paraId="4403DE58" w14:textId="77777777" w:rsidR="00FE4F06" w:rsidRPr="008749D2" w:rsidRDefault="00FE4F06" w:rsidP="00FE4F06">
            <w:pPr>
              <w:pStyle w:val="Bezodstpw"/>
              <w:rPr>
                <w:b/>
                <w:sz w:val="20"/>
              </w:rPr>
            </w:pPr>
            <w:r w:rsidRPr="008749D2">
              <w:rPr>
                <w:rFonts w:cstheme="minorHAnsi"/>
                <w:sz w:val="20"/>
                <w:szCs w:val="24"/>
                <w:lang w:eastAsia="pl-PL"/>
              </w:rPr>
              <w:t>Kompetencje kluczowe uczniów</w:t>
            </w:r>
          </w:p>
          <w:p w14:paraId="21199ED3" w14:textId="6375B307" w:rsidR="005E4365" w:rsidRPr="00624570" w:rsidRDefault="00FE4F06" w:rsidP="00FE4F06">
            <w:pPr>
              <w:pStyle w:val="Bezodstpw"/>
              <w:rPr>
                <w:b/>
              </w:rPr>
            </w:pPr>
            <w:r>
              <w:t xml:space="preserve"> 0,75  godz. </w:t>
            </w:r>
            <w:r w:rsidRPr="005E4365">
              <w:t>godz.</w:t>
            </w:r>
            <w:r>
              <w:t xml:space="preserve"> </w:t>
            </w:r>
            <w:r w:rsidRPr="005E4365">
              <w:t xml:space="preserve">dydaktyczne </w:t>
            </w:r>
            <w:r w:rsidRPr="008749D2">
              <w:rPr>
                <w:b/>
              </w:rPr>
              <w:t>(30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1486" w14:textId="77777777" w:rsidR="007656B4" w:rsidRDefault="007656B4" w:rsidP="0019139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11C7A99F" w14:textId="72A4CAC7" w:rsidR="007656B4" w:rsidRPr="00191394" w:rsidRDefault="007656B4" w:rsidP="00191394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191394">
              <w:rPr>
                <w:rFonts w:eastAsia="Times New Roman" w:cstheme="minorHAnsi"/>
              </w:rPr>
              <w:t>odszukuje dokumenty prawne w których mowa</w:t>
            </w:r>
            <w:r w:rsidR="00BC6B57" w:rsidRPr="00191394">
              <w:rPr>
                <w:rFonts w:eastAsia="Times New Roman" w:cstheme="minorHAnsi"/>
              </w:rPr>
              <w:t xml:space="preserve"> </w:t>
            </w:r>
            <w:r w:rsidR="00191394">
              <w:rPr>
                <w:rFonts w:eastAsia="Times New Roman" w:cstheme="minorHAnsi"/>
              </w:rPr>
              <w:br/>
            </w:r>
            <w:r w:rsidR="00BC6B57" w:rsidRPr="00191394">
              <w:rPr>
                <w:rFonts w:eastAsia="Times New Roman" w:cstheme="minorHAnsi"/>
              </w:rPr>
              <w:t>o kompetencjach kluczowych;</w:t>
            </w:r>
          </w:p>
          <w:p w14:paraId="6498CB0D" w14:textId="0E879867" w:rsidR="00BC6B57" w:rsidRPr="00191394" w:rsidRDefault="00BC6B57" w:rsidP="00191394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191394">
              <w:rPr>
                <w:rFonts w:eastAsia="Times New Roman" w:cstheme="minorHAnsi"/>
              </w:rPr>
              <w:t>opisuje 5 kompetencji kluczowych i ich znaczenie dla rozwoju miejscowości, kapitału społecznego, rynku pracy.</w:t>
            </w:r>
          </w:p>
          <w:p w14:paraId="6EEED87F" w14:textId="2D34A0BA" w:rsidR="00624570" w:rsidRPr="00624570" w:rsidRDefault="00BC6B57" w:rsidP="00191394">
            <w:pPr>
              <w:pStyle w:val="Bezodstpw"/>
              <w:numPr>
                <w:ilvl w:val="0"/>
                <w:numId w:val="48"/>
              </w:numPr>
              <w:ind w:left="259" w:hanging="259"/>
              <w:rPr>
                <w:b/>
              </w:rPr>
            </w:pPr>
            <w:r>
              <w:rPr>
                <w:rFonts w:eastAsia="Times New Roman" w:cstheme="minorHAnsi"/>
              </w:rPr>
              <w:t xml:space="preserve">zwraca uwagę na działania podejmowane przez szkoły/przedszkola </w:t>
            </w:r>
            <w:r w:rsidR="00191394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>w kontekście kształtowania kompetencji kluczowych.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A05B" w14:textId="0605B82B" w:rsidR="00624570" w:rsidRDefault="005E4365" w:rsidP="00191394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Warsztaty: Kompetencje kluczowe uczniów- wprowadzenie </w:t>
            </w:r>
            <w:r w:rsidR="00FE4F06">
              <w:rPr>
                <w:b/>
              </w:rPr>
              <w:br/>
            </w:r>
            <w:r>
              <w:rPr>
                <w:b/>
              </w:rPr>
              <w:t>do modułu II i zadania wdrożeniowego.</w:t>
            </w:r>
          </w:p>
          <w:p w14:paraId="427C9464" w14:textId="293FD8F2" w:rsidR="005E4365" w:rsidRPr="005E4365" w:rsidRDefault="005E4365" w:rsidP="00191394">
            <w:pPr>
              <w:pStyle w:val="Bezodstpw"/>
              <w:rPr>
                <w:b/>
              </w:rPr>
            </w:pPr>
            <w:r>
              <w:t xml:space="preserve">Prowadzący rozdaje karteczki samoprzylepne i prosi uczestników </w:t>
            </w:r>
            <w:r w:rsidR="00FE4F06">
              <w:br/>
            </w:r>
            <w:r>
              <w:t xml:space="preserve">o wypisanie jak największej liczby skojarzeń z pojęciem kompetencje kluczowe. </w:t>
            </w:r>
            <w:r w:rsidRPr="005E4365">
              <w:rPr>
                <w:b/>
              </w:rPr>
              <w:t>(10 minut)</w:t>
            </w:r>
          </w:p>
          <w:p w14:paraId="2D02CC93" w14:textId="77777777" w:rsidR="005E4365" w:rsidRDefault="005E4365" w:rsidP="00191394">
            <w:pPr>
              <w:pStyle w:val="Bezodstpw"/>
            </w:pPr>
            <w:r>
              <w:t>Uczestnicy przyklejają kartki do arkusza.</w:t>
            </w:r>
          </w:p>
          <w:p w14:paraId="0A10F8C3" w14:textId="1CD1F06D" w:rsidR="005E4365" w:rsidRDefault="005E4365" w:rsidP="00191394">
            <w:pPr>
              <w:pStyle w:val="Bezodstpw"/>
              <w:rPr>
                <w:b/>
              </w:rPr>
            </w:pPr>
            <w:r>
              <w:t>Prowadzący</w:t>
            </w:r>
            <w:r w:rsidR="007A55B9">
              <w:t xml:space="preserve"> czyta na głos to co grupa wypracowała i </w:t>
            </w:r>
            <w:r>
              <w:t xml:space="preserve"> stara się </w:t>
            </w:r>
            <w:r w:rsidR="00FE4F06">
              <w:br/>
            </w:r>
            <w:r>
              <w:t xml:space="preserve">je pogrupować. </w:t>
            </w:r>
            <w:r w:rsidR="007A55B9" w:rsidRPr="007A55B9">
              <w:rPr>
                <w:b/>
              </w:rPr>
              <w:t>(5 minut)</w:t>
            </w:r>
          </w:p>
          <w:p w14:paraId="47C74B25" w14:textId="054271E2" w:rsidR="007A55B9" w:rsidRDefault="007A55B9" w:rsidP="00191394">
            <w:pPr>
              <w:pStyle w:val="Bezodstpw"/>
            </w:pPr>
            <w:r>
              <w:t>Wypracowane wyniki są wywieszone na ścianach sali szkoleniowej.</w:t>
            </w:r>
          </w:p>
          <w:p w14:paraId="5350AF5D" w14:textId="24C00350" w:rsidR="00270D6B" w:rsidRDefault="007A55B9" w:rsidP="00191394">
            <w:pPr>
              <w:pStyle w:val="Bezodstpw"/>
              <w:rPr>
                <w:b/>
              </w:rPr>
            </w:pPr>
            <w:r w:rsidRPr="00191394">
              <w:rPr>
                <w:b/>
              </w:rPr>
              <w:t>Mini - wykład</w:t>
            </w:r>
            <w:r>
              <w:t xml:space="preserve"> na temat</w:t>
            </w:r>
            <w:r w:rsidR="00C70CD8">
              <w:t xml:space="preserve"> podstawowych definicji kompetencji kluczowych. </w:t>
            </w:r>
            <w:r w:rsidR="007656B4">
              <w:t xml:space="preserve">Dokumentów prawnych w których wypisano ich znaczenie dla edukacji i rynku pracy. </w:t>
            </w:r>
            <w:r w:rsidR="00C70CD8">
              <w:t>P</w:t>
            </w:r>
            <w:r>
              <w:t>o co zostały z</w:t>
            </w:r>
            <w:r w:rsidR="00C70CD8">
              <w:t xml:space="preserve">definiowane? </w:t>
            </w:r>
            <w:r>
              <w:t>(uniwersalne umiejętności przydatne na nieznanym jeszcze rynku pracy). Jakie są rodzaje kompetencji kluczowych.</w:t>
            </w:r>
            <w:r w:rsidR="00C70CD8">
              <w:t xml:space="preserve"> Wymienia zgodnie z zarządzeniem Parlamentu Europejskiego.</w:t>
            </w:r>
            <w:r w:rsidR="007013CD">
              <w:t xml:space="preserve"> Podkreśla niektóre interesujące opisy kompetencji kluczowych </w:t>
            </w:r>
            <w:r w:rsidR="00F27939">
              <w:t xml:space="preserve"> </w:t>
            </w:r>
            <w:r w:rsidRPr="007A55B9">
              <w:rPr>
                <w:b/>
              </w:rPr>
              <w:t>(15 minut).</w:t>
            </w:r>
            <w:r w:rsidR="00270D6B">
              <w:rPr>
                <w:b/>
              </w:rPr>
              <w:t xml:space="preserve"> </w:t>
            </w:r>
          </w:p>
          <w:p w14:paraId="5BF463CA" w14:textId="46255976" w:rsidR="007656B4" w:rsidRPr="00C70CD8" w:rsidRDefault="007656B4" w:rsidP="00191394">
            <w:pPr>
              <w:pStyle w:val="Bezodstpw"/>
            </w:pPr>
            <w:r>
              <w:rPr>
                <w:b/>
              </w:rPr>
              <w:t>W trakcie pracy przerwy zgodnie z potrzebami grupy.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2CB3" w14:textId="77777777" w:rsidR="00624570" w:rsidRPr="00624570" w:rsidRDefault="00624570" w:rsidP="00191394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biurowe i pomocnicze:</w:t>
            </w:r>
          </w:p>
          <w:p w14:paraId="60B0B394" w14:textId="77777777" w:rsidR="00624570" w:rsidRDefault="00C530EA" w:rsidP="00191394">
            <w:pPr>
              <w:pStyle w:val="Bezodstpw"/>
            </w:pPr>
            <w:r>
              <w:t>Materiały pomocnicze:</w:t>
            </w:r>
          </w:p>
          <w:p w14:paraId="7B22E07C" w14:textId="618348B2" w:rsidR="00A342D7" w:rsidRPr="00191394" w:rsidRDefault="00C530EA" w:rsidP="00191394">
            <w:pPr>
              <w:pStyle w:val="Bezodstpw"/>
              <w:rPr>
                <w:b/>
              </w:rPr>
            </w:pPr>
            <w:r>
              <w:t>Zarządzenie Parlamentu Europejskiego zawierające opis kompetencji kluczowych</w:t>
            </w:r>
            <w:r w:rsidR="00EF23C5">
              <w:t xml:space="preserve"> </w:t>
            </w:r>
            <w:r w:rsidR="00EF23C5" w:rsidRPr="00191394">
              <w:rPr>
                <w:b/>
              </w:rPr>
              <w:t>MI S8</w:t>
            </w:r>
            <w:r w:rsidR="00FC537C" w:rsidRPr="00191394">
              <w:rPr>
                <w:b/>
              </w:rPr>
              <w:t>- definicja KK</w:t>
            </w:r>
          </w:p>
          <w:p w14:paraId="75E62BD3" w14:textId="77777777" w:rsidR="00624570" w:rsidRPr="00624570" w:rsidRDefault="00624570" w:rsidP="0019139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40917699" w14:textId="622FDDD2" w:rsidR="007013CD" w:rsidRDefault="007A55B9" w:rsidP="00191394">
            <w:pPr>
              <w:pStyle w:val="Bezodstpw"/>
            </w:pPr>
            <w:r>
              <w:t>Zarządzenie Parlamentu Europejskiego zawieraj</w:t>
            </w:r>
            <w:r w:rsidR="00C530EA">
              <w:t>ące opis kompetencji kluczowych- wydruk dla każdego uczestnika</w:t>
            </w:r>
            <w:r w:rsidR="00191394">
              <w:t xml:space="preserve"> </w:t>
            </w:r>
            <w:r w:rsidR="00EF23C5">
              <w:t>MI S8</w:t>
            </w:r>
            <w:r w:rsidR="00FC537C">
              <w:t>- definicja KK</w:t>
            </w:r>
          </w:p>
          <w:p w14:paraId="10F4B362" w14:textId="21413F14" w:rsidR="007A55B9" w:rsidRDefault="007013CD" w:rsidP="00191394">
            <w:pPr>
              <w:pStyle w:val="Bezodstpw"/>
            </w:pPr>
            <w:r>
              <w:t>Materiał dla trenera- opis kompetencji kluczowych  z podkreślonymi interesującymi zdaniami w opisach.</w:t>
            </w:r>
            <w:r w:rsidR="00FC537C">
              <w:t xml:space="preserve"> MI S7 TRENER</w:t>
            </w:r>
          </w:p>
          <w:p w14:paraId="74706C1A" w14:textId="75A8B0FA" w:rsidR="00C530EA" w:rsidRPr="00191394" w:rsidRDefault="00624570" w:rsidP="00191394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3317CBB5" w14:textId="5472C9E3" w:rsidR="00C530EA" w:rsidRPr="00624570" w:rsidRDefault="00F021A2" w:rsidP="00191394">
            <w:pPr>
              <w:pStyle w:val="Bezodstpw"/>
              <w:rPr>
                <w:b/>
              </w:rPr>
            </w:pPr>
            <w:hyperlink r:id="rId17" w:history="1">
              <w:r w:rsidR="00C530EA" w:rsidRPr="00E344C8">
                <w:rPr>
                  <w:rStyle w:val="Hipercze"/>
                  <w:b/>
                </w:rPr>
                <w:t>http://pedagogika.uwb.edu.pl/files/file/PDF/PUBLIKACJE/Kompetencje_kluczowe_Praktyka_edukacyjna.pdf</w:t>
              </w:r>
            </w:hyperlink>
          </w:p>
        </w:tc>
      </w:tr>
      <w:tr w:rsidR="00270D6B" w:rsidRPr="00624570" w14:paraId="24733E9F" w14:textId="77777777" w:rsidTr="00F6289F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8A53" w14:textId="77777777" w:rsidR="00FE4F06" w:rsidRDefault="00FE4F06" w:rsidP="00FE4F0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748B7">
              <w:rPr>
                <w:rFonts w:eastAsia="Times New Roman" w:cstheme="minorHAnsi"/>
                <w:b/>
              </w:rPr>
              <w:t>Sesja nr 9</w:t>
            </w:r>
          </w:p>
          <w:p w14:paraId="005950CC" w14:textId="77777777" w:rsidR="00FE4F06" w:rsidRPr="008749D2" w:rsidRDefault="00FE4F06" w:rsidP="00FE4F06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8749D2">
              <w:rPr>
                <w:rFonts w:eastAsia="Times New Roman" w:cstheme="minorHAnsi"/>
                <w:sz w:val="20"/>
              </w:rPr>
              <w:t xml:space="preserve">Warsztaty kompetencje kluczowe </w:t>
            </w:r>
            <w:r>
              <w:rPr>
                <w:rFonts w:eastAsia="Times New Roman" w:cstheme="minorHAnsi"/>
                <w:sz w:val="20"/>
              </w:rPr>
              <w:br/>
            </w:r>
            <w:r w:rsidRPr="008749D2">
              <w:rPr>
                <w:rFonts w:eastAsia="Times New Roman" w:cstheme="minorHAnsi"/>
                <w:sz w:val="20"/>
              </w:rPr>
              <w:t>w praktyce</w:t>
            </w:r>
          </w:p>
          <w:p w14:paraId="7D7D4FE3" w14:textId="77777777" w:rsidR="00FE4F06" w:rsidRPr="00BC36E6" w:rsidRDefault="00FE4F06" w:rsidP="00FE4F0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3,25 </w:t>
            </w:r>
            <w:r w:rsidRPr="00BC36E6">
              <w:rPr>
                <w:rFonts w:eastAsia="Times New Roman" w:cstheme="minorHAnsi"/>
              </w:rPr>
              <w:t xml:space="preserve"> godz. dydaktyczne</w:t>
            </w:r>
            <w:r>
              <w:rPr>
                <w:rFonts w:eastAsia="Times New Roman" w:cstheme="minorHAnsi"/>
              </w:rPr>
              <w:t xml:space="preserve"> </w:t>
            </w:r>
            <w:r w:rsidRPr="008749D2">
              <w:rPr>
                <w:rFonts w:eastAsia="Times New Roman" w:cstheme="minorHAnsi"/>
                <w:b/>
              </w:rPr>
              <w:t>(155 minut)</w:t>
            </w:r>
          </w:p>
          <w:p w14:paraId="7FE1D6D5" w14:textId="16F3E590" w:rsidR="00270D6B" w:rsidRDefault="00270D6B" w:rsidP="00191394">
            <w:pPr>
              <w:pStyle w:val="Bezodstpw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3C49" w14:textId="77777777" w:rsidR="00270D6B" w:rsidRDefault="00270D6B" w:rsidP="0019139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</w:t>
            </w:r>
          </w:p>
          <w:p w14:paraId="115E160D" w14:textId="4E66BEB5" w:rsidR="00270D6B" w:rsidRPr="00191394" w:rsidRDefault="00270D6B" w:rsidP="0019139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191394">
              <w:rPr>
                <w:rFonts w:eastAsia="Times New Roman" w:cstheme="minorHAnsi"/>
              </w:rPr>
              <w:t>wymienia 7 kompetencji kluczowych;</w:t>
            </w:r>
          </w:p>
          <w:p w14:paraId="61809F7A" w14:textId="536FBAC0" w:rsidR="00270D6B" w:rsidRPr="00191394" w:rsidRDefault="00270D6B" w:rsidP="0019139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191394">
              <w:rPr>
                <w:rFonts w:eastAsia="Times New Roman" w:cstheme="minorHAnsi"/>
              </w:rPr>
              <w:t>opisuje rolę kompetencji społecznych;</w:t>
            </w:r>
          </w:p>
          <w:p w14:paraId="69775189" w14:textId="77777777" w:rsidR="00191394" w:rsidRDefault="00270D6B" w:rsidP="0019139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191394">
              <w:rPr>
                <w:rFonts w:eastAsia="Times New Roman" w:cstheme="minorHAnsi"/>
              </w:rPr>
              <w:t xml:space="preserve">wykorzystuje swoje kompetencje kluczowe </w:t>
            </w:r>
            <w:r w:rsidR="00191394">
              <w:rPr>
                <w:rFonts w:eastAsia="Times New Roman" w:cstheme="minorHAnsi"/>
              </w:rPr>
              <w:br/>
            </w:r>
            <w:r w:rsidRPr="00191394">
              <w:rPr>
                <w:rFonts w:eastAsia="Times New Roman" w:cstheme="minorHAnsi"/>
              </w:rPr>
              <w:t>do wykonania zadania;</w:t>
            </w:r>
          </w:p>
          <w:p w14:paraId="57CDD46F" w14:textId="63E87FAF" w:rsidR="00270D6B" w:rsidRPr="00191394" w:rsidRDefault="00270D6B" w:rsidP="0019139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191394">
              <w:rPr>
                <w:rFonts w:eastAsia="Times New Roman" w:cstheme="minorHAnsi"/>
              </w:rPr>
              <w:lastRenderedPageBreak/>
              <w:t>angażuje się w pracę zespołu.</w:t>
            </w:r>
          </w:p>
          <w:p w14:paraId="15FBAA09" w14:textId="77777777" w:rsidR="00270D6B" w:rsidRDefault="00270D6B" w:rsidP="001913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833D" w14:textId="791BE877" w:rsidR="00270D6B" w:rsidRDefault="00270D6B" w:rsidP="0019139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Warsztaty: Kompetencje kluczowe w praktyce </w:t>
            </w:r>
          </w:p>
          <w:p w14:paraId="67C677A0" w14:textId="77777777" w:rsidR="00270D6B" w:rsidRDefault="00270D6B" w:rsidP="0019139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zadania ( 45 min)</w:t>
            </w:r>
          </w:p>
          <w:p w14:paraId="43E8255E" w14:textId="70D13163" w:rsidR="00270D6B" w:rsidRDefault="00270D6B" w:rsidP="001913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Prowadzący łączy uczestników w 4 grupy, np. metodą pierwszych liter imion w kolejności alfabetycznej. Każda grupa otrzymuje kartkę z inf. o zadaniu: 7-10 kartek A4, taśmę klejącą, nożyczki, kolorowe pisaki. Polecenie: z dostępnych materiałów zbudujcie most, po którym przejedzie samochodzik (prowadzący prezentuje samochodzik typu hot </w:t>
            </w:r>
            <w:proofErr w:type="spellStart"/>
            <w:r>
              <w:rPr>
                <w:rFonts w:cstheme="minorHAnsi"/>
              </w:rPr>
              <w:t>wheels</w:t>
            </w:r>
            <w:proofErr w:type="spellEnd"/>
            <w:r>
              <w:rPr>
                <w:rFonts w:cstheme="minorHAnsi"/>
              </w:rPr>
              <w:t xml:space="preserve"> – niezbyt ciężki). Wymagania </w:t>
            </w:r>
            <w:r>
              <w:rPr>
                <w:rFonts w:cstheme="minorHAnsi"/>
              </w:rPr>
              <w:lastRenderedPageBreak/>
              <w:t xml:space="preserve">techniczne mostu: długość 35 cm, wysokość filarów 3/5 długości mostu. Dodatkowe zadania dla grup: Wasz most nazywa się tak, jak najdłuższy most w Europie, Wasz most nazywa się tak, jak najdłuższy most na świecie, Wasz most nazywa się tak, jak najwyższy most </w:t>
            </w:r>
            <w:r w:rsidR="00FB41AF">
              <w:rPr>
                <w:rFonts w:cstheme="minorHAnsi"/>
              </w:rPr>
              <w:br/>
            </w:r>
            <w:r>
              <w:rPr>
                <w:rFonts w:cstheme="minorHAnsi"/>
              </w:rPr>
              <w:t>na świecie, Wasz most nazywa się tak, jak najwyższy most w Europie.</w:t>
            </w:r>
          </w:p>
          <w:p w14:paraId="3BEE64BC" w14:textId="77777777" w:rsidR="00270D6B" w:rsidRDefault="00270D6B" w:rsidP="001913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Każda grupa dokonuje próby wytrzymałościowej swojego mostu.</w:t>
            </w:r>
          </w:p>
          <w:p w14:paraId="439B551E" w14:textId="77777777" w:rsidR="00270D6B" w:rsidRDefault="00270D6B" w:rsidP="0019139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zadania (25 min)</w:t>
            </w:r>
          </w:p>
          <w:p w14:paraId="391D2B0D" w14:textId="52327956" w:rsidR="00270D6B" w:rsidRDefault="00270D6B" w:rsidP="001913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Prowadzący wyświetla pytania i inicjuje rozmowę wokół zadania: </w:t>
            </w:r>
            <w:r w:rsidR="00FB41AF">
              <w:rPr>
                <w:rFonts w:cstheme="minorHAnsi"/>
              </w:rPr>
              <w:br/>
            </w:r>
            <w:r>
              <w:rPr>
                <w:rFonts w:cstheme="minorHAnsi"/>
              </w:rPr>
              <w:t>co było najtrudniejsze, jaka wiedza była przydatna, jakie umiejętności, czego dowiedziałeś się od innych członków grupy, jak dzieliliście się zadaniami, co ułatwiło wykonywanie zadania.</w:t>
            </w:r>
          </w:p>
          <w:p w14:paraId="723B64C2" w14:textId="1348B036" w:rsidR="00FB41AF" w:rsidRDefault="00270D6B" w:rsidP="001913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Uczestnicy rozmawiają w parach- każdy uczestnik stara się zapamiętać o czym dowiedział się od partnera, można też notować odpowiedzi</w:t>
            </w:r>
            <w:r w:rsidR="00FB41AF">
              <w:rPr>
                <w:rFonts w:cstheme="minorHAnsi"/>
              </w:rPr>
              <w:t>.</w:t>
            </w:r>
          </w:p>
          <w:p w14:paraId="35349C8D" w14:textId="58023E1A" w:rsidR="00270D6B" w:rsidRDefault="00FB41AF" w:rsidP="001913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</w:t>
            </w:r>
            <w:r w:rsidR="00270D6B" w:rsidRPr="00B34504">
              <w:rPr>
                <w:rFonts w:cstheme="minorHAnsi"/>
                <w:b/>
              </w:rPr>
              <w:t>5 minut</w:t>
            </w:r>
            <w:r w:rsidR="00270D6B">
              <w:rPr>
                <w:rFonts w:cstheme="minorHAnsi"/>
              </w:rPr>
              <w:t xml:space="preserve"> - po śr. 2 minuty na każdego uczestnika w parze.)</w:t>
            </w:r>
            <w:r w:rsidR="00191394">
              <w:rPr>
                <w:rFonts w:cstheme="minorHAnsi"/>
              </w:rPr>
              <w:t xml:space="preserve"> </w:t>
            </w:r>
            <w:r w:rsidR="00270D6B">
              <w:rPr>
                <w:rFonts w:cstheme="minorHAnsi"/>
              </w:rPr>
              <w:t xml:space="preserve">Prezentacja odpowiedzi-  </w:t>
            </w:r>
            <w:r w:rsidR="00270D6B" w:rsidRPr="00B34504">
              <w:rPr>
                <w:rFonts w:cstheme="minorHAnsi"/>
                <w:b/>
              </w:rPr>
              <w:t>20 minut</w:t>
            </w:r>
          </w:p>
          <w:p w14:paraId="3E6698AD" w14:textId="5330AE10" w:rsidR="00270D6B" w:rsidRDefault="00270D6B" w:rsidP="0019139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zadania (15 min)- podsumowanie</w:t>
            </w:r>
          </w:p>
          <w:p w14:paraId="72B6CA19" w14:textId="400F2075" w:rsidR="00270D6B" w:rsidRDefault="00270D6B" w:rsidP="00191394">
            <w:pPr>
              <w:pStyle w:val="Bezodstpw"/>
              <w:rPr>
                <w:b/>
              </w:rPr>
            </w:pPr>
            <w:r>
              <w:rPr>
                <w:rFonts w:cstheme="minorHAnsi"/>
              </w:rPr>
              <w:t>Mini-wykład. Prowadzący prezentuje schemat kompetencji (nie posługuje się jesz</w:t>
            </w:r>
            <w:r w:rsidR="007013CD">
              <w:rPr>
                <w:rFonts w:cstheme="minorHAnsi"/>
              </w:rPr>
              <w:t>cze nazwą), jak w materiale</w:t>
            </w:r>
            <w:r>
              <w:rPr>
                <w:rFonts w:cstheme="minorHAnsi"/>
              </w:rPr>
              <w:t xml:space="preserve"> dla trenera i prosi uczestników o uporządkowanie wątków z rozmowy wg obszarów: wie, umie wykonać, jest gotów. Pyta: co najszybciej ulegnie przedawnieniu – wiedza, ponieważ wciąż powstają nowe mosty, sposoby wyszukiwania informacji - wciąż zmieniają się urządzenia osobiste, co będzie najtrwalsze, najbardziej uniwersalne – umiejętność pracy w zespole, gotowość współpracy.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1D6D" w14:textId="6164E0D6" w:rsidR="00270D6B" w:rsidRPr="00624570" w:rsidRDefault="00FC537C" w:rsidP="00191394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270D6B" w:rsidRPr="00624570">
              <w:rPr>
                <w:b/>
              </w:rPr>
              <w:t>pomocnicze:</w:t>
            </w:r>
          </w:p>
          <w:p w14:paraId="39A6D7FC" w14:textId="127903FE" w:rsidR="00270D6B" w:rsidRDefault="00FC537C" w:rsidP="00191394">
            <w:pPr>
              <w:pStyle w:val="Bezodstpw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Samochodziki do zadania.</w:t>
            </w:r>
          </w:p>
          <w:p w14:paraId="1E44C134" w14:textId="5CE28C47" w:rsidR="00FC537C" w:rsidRDefault="00FC537C" w:rsidP="00191394">
            <w:pPr>
              <w:pStyle w:val="Bezodstpw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Materiał dla trenera- </w:t>
            </w:r>
            <w:r w:rsidRPr="00191394">
              <w:rPr>
                <w:rFonts w:eastAsia="Calibri" w:cstheme="minorHAnsi"/>
                <w:b/>
              </w:rPr>
              <w:t>MI S9- TRENER</w:t>
            </w:r>
          </w:p>
          <w:p w14:paraId="50B8A760" w14:textId="0D13133A" w:rsidR="00270D6B" w:rsidRPr="005A5F95" w:rsidRDefault="00FC537C" w:rsidP="00191394">
            <w:pPr>
              <w:pStyle w:val="Bezodstpw"/>
            </w:pPr>
            <w:r>
              <w:rPr>
                <w:rFonts w:eastAsia="Calibri" w:cstheme="minorHAnsi"/>
              </w:rPr>
              <w:t xml:space="preserve">Materiał dla grupy- </w:t>
            </w:r>
            <w:r w:rsidRPr="00191394">
              <w:rPr>
                <w:rFonts w:eastAsia="Calibri" w:cstheme="minorHAnsi"/>
                <w:b/>
              </w:rPr>
              <w:t>MI S9- UCZESTNICY</w:t>
            </w:r>
          </w:p>
          <w:p w14:paraId="56F9FCFE" w14:textId="77777777" w:rsidR="00270D6B" w:rsidRPr="00624570" w:rsidRDefault="00270D6B" w:rsidP="0019139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5D3D909" w14:textId="5D0B97F7" w:rsidR="00FC537C" w:rsidRDefault="00FC537C" w:rsidP="00191394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</w:t>
            </w:r>
            <w:r w:rsidR="000A1104">
              <w:rPr>
                <w:rFonts w:eastAsia="Times New Roman" w:cstheme="minorHAnsi"/>
              </w:rPr>
              <w:t>ateriał</w:t>
            </w:r>
            <w:r w:rsidR="00270D6B">
              <w:rPr>
                <w:rFonts w:eastAsia="Times New Roman" w:cstheme="minorHAnsi"/>
              </w:rPr>
              <w:t xml:space="preserve"> dla trenera</w:t>
            </w:r>
            <w:r w:rsidR="000A1104">
              <w:rPr>
                <w:rFonts w:eastAsia="Times New Roman" w:cstheme="minorHAnsi"/>
              </w:rPr>
              <w:t xml:space="preserve"> ze szczegółowym opisem zadania.</w:t>
            </w:r>
            <w:r>
              <w:rPr>
                <w:rFonts w:eastAsia="Times New Roman" w:cstheme="minorHAnsi"/>
              </w:rPr>
              <w:t xml:space="preserve"> MI S9- TRENER 1 szt.</w:t>
            </w:r>
          </w:p>
          <w:p w14:paraId="7E93B3C2" w14:textId="75A4113C" w:rsidR="00270D6B" w:rsidRDefault="00FC537C" w:rsidP="00191394">
            <w:pPr>
              <w:pStyle w:val="Bezodstpw"/>
            </w:pPr>
            <w:r>
              <w:rPr>
                <w:rFonts w:eastAsia="Calibri" w:cstheme="minorHAnsi"/>
              </w:rPr>
              <w:t xml:space="preserve">Materiał dla grupy- MI S9- UCZESTNICY- dla </w:t>
            </w:r>
            <w:r>
              <w:rPr>
                <w:rFonts w:eastAsia="Calibri" w:cstheme="minorHAnsi"/>
              </w:rPr>
              <w:lastRenderedPageBreak/>
              <w:t>każdej grupy opis ich zadania.</w:t>
            </w:r>
          </w:p>
          <w:p w14:paraId="779A64DA" w14:textId="5223DBAC" w:rsidR="00270D6B" w:rsidRPr="00191394" w:rsidRDefault="00270D6B" w:rsidP="00191394">
            <w:pPr>
              <w:pStyle w:val="Bezodstpw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internetowych:</w:t>
            </w:r>
          </w:p>
          <w:p w14:paraId="25D9F3D3" w14:textId="77777777" w:rsidR="00270D6B" w:rsidRDefault="00270D6B" w:rsidP="00191394">
            <w:pPr>
              <w:pStyle w:val="Bezodstpw"/>
              <w:rPr>
                <w:b/>
              </w:rPr>
            </w:pPr>
            <w:r>
              <w:rPr>
                <w:b/>
              </w:rPr>
              <w:t>MATERIAŁ Ośrodka Rozwoju Edukacji.</w:t>
            </w:r>
          </w:p>
          <w:p w14:paraId="356BBA3F" w14:textId="77777777" w:rsidR="00314B97" w:rsidRDefault="00314B97" w:rsidP="00191394">
            <w:pPr>
              <w:pStyle w:val="Bezodstpw"/>
              <w:rPr>
                <w:b/>
              </w:rPr>
            </w:pPr>
          </w:p>
          <w:p w14:paraId="69740F13" w14:textId="3EB22560" w:rsidR="00314B97" w:rsidRPr="00624570" w:rsidRDefault="00314B97" w:rsidP="00191394">
            <w:pPr>
              <w:pStyle w:val="Bezodstpw"/>
              <w:rPr>
                <w:b/>
              </w:rPr>
            </w:pPr>
          </w:p>
        </w:tc>
      </w:tr>
      <w:tr w:rsidR="00270D6B" w:rsidRPr="00624570" w14:paraId="374C219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53C04" w14:textId="1B3A105B" w:rsidR="00270D6B" w:rsidRPr="00624570" w:rsidRDefault="00270D6B" w:rsidP="00191394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270D6B" w:rsidRPr="00624570" w14:paraId="44277017" w14:textId="77777777" w:rsidTr="00624570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D0D3" w14:textId="77777777" w:rsidR="00FE4F06" w:rsidRDefault="00FE4F06" w:rsidP="00FE4F06">
            <w:pPr>
              <w:pStyle w:val="Bezodstpw"/>
              <w:rPr>
                <w:b/>
              </w:rPr>
            </w:pPr>
            <w:r w:rsidRPr="00C748B7">
              <w:rPr>
                <w:b/>
              </w:rPr>
              <w:t xml:space="preserve">Sesja 10 </w:t>
            </w:r>
          </w:p>
          <w:p w14:paraId="7E4719B9" w14:textId="77777777" w:rsidR="00FE4F06" w:rsidRPr="008749D2" w:rsidRDefault="00FE4F06" w:rsidP="00FE4F06">
            <w:pPr>
              <w:pStyle w:val="Bezodstpw"/>
              <w:rPr>
                <w:sz w:val="20"/>
              </w:rPr>
            </w:pPr>
            <w:r w:rsidRPr="008749D2">
              <w:rPr>
                <w:sz w:val="20"/>
              </w:rPr>
              <w:t>Przygotowanie do zadania wdrożeniowego</w:t>
            </w:r>
          </w:p>
          <w:p w14:paraId="08B2D4B5" w14:textId="77777777" w:rsidR="00FE4F06" w:rsidRDefault="00FE4F06" w:rsidP="00FE4F06">
            <w:pPr>
              <w:pStyle w:val="Bezodstpw"/>
            </w:pPr>
            <w:r>
              <w:lastRenderedPageBreak/>
              <w:t>2 godz. dydaktyczne</w:t>
            </w:r>
          </w:p>
          <w:p w14:paraId="7EB2A521" w14:textId="4F96D907" w:rsidR="00270D6B" w:rsidRPr="007656B4" w:rsidRDefault="00FE4F06" w:rsidP="00FE4F06">
            <w:pPr>
              <w:pStyle w:val="Bezodstpw"/>
            </w:pPr>
            <w:r w:rsidRPr="00021A93">
              <w:rPr>
                <w:rFonts w:eastAsia="Times New Roman" w:cstheme="minorHAnsi"/>
                <w:b/>
              </w:rPr>
              <w:t>(90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DB2E" w14:textId="085AE126" w:rsidR="00270D6B" w:rsidRDefault="00270D6B" w:rsidP="0019139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Uczestnik:</w:t>
            </w:r>
          </w:p>
          <w:p w14:paraId="135345D6" w14:textId="59A3A399" w:rsidR="00270D6B" w:rsidRPr="00FB41AF" w:rsidRDefault="00270D6B" w:rsidP="00FB4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FB41AF">
              <w:rPr>
                <w:rFonts w:eastAsia="Times New Roman" w:cstheme="minorHAnsi"/>
              </w:rPr>
              <w:t>odszukuje dokumenty prawne w których mowa o kompetencjach kluczowych;</w:t>
            </w:r>
          </w:p>
          <w:p w14:paraId="7CAAD936" w14:textId="3F189CA5" w:rsidR="00270D6B" w:rsidRPr="00FB41AF" w:rsidRDefault="00270D6B" w:rsidP="00FB4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FB41AF">
              <w:rPr>
                <w:rFonts w:eastAsia="Times New Roman" w:cstheme="minorHAnsi"/>
              </w:rPr>
              <w:lastRenderedPageBreak/>
              <w:t>opisuje 5 kompetencji kluczowych i ich znaczenie dla rozwoju miejscowości, kapitału społecznego, rynku pracy.</w:t>
            </w:r>
          </w:p>
          <w:p w14:paraId="2675D10F" w14:textId="658AC2D6" w:rsidR="00270D6B" w:rsidRPr="00624570" w:rsidRDefault="00270D6B" w:rsidP="00FB41AF">
            <w:pPr>
              <w:pStyle w:val="Bezodstpw"/>
              <w:numPr>
                <w:ilvl w:val="0"/>
                <w:numId w:val="50"/>
              </w:numPr>
              <w:ind w:left="259" w:hanging="284"/>
              <w:rPr>
                <w:b/>
              </w:rPr>
            </w:pPr>
            <w:r>
              <w:rPr>
                <w:rFonts w:eastAsia="Times New Roman" w:cstheme="minorHAnsi"/>
              </w:rPr>
              <w:t xml:space="preserve">zwraca uwagę na działania podejmowane przez szkoły/przedszkola </w:t>
            </w:r>
            <w:r w:rsidR="00FB41AF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>w kontekście kształtowania kompetencji kluczowych.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3B53" w14:textId="77777777" w:rsidR="00270D6B" w:rsidRDefault="00270D6B" w:rsidP="00191394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>Wykład+ dyskusja: Jak prawidłowo zrealizować zadanie wdrożeniowe?</w:t>
            </w:r>
          </w:p>
          <w:p w14:paraId="3B31B09F" w14:textId="77777777" w:rsidR="00270D6B" w:rsidRDefault="00270D6B" w:rsidP="00191394">
            <w:pPr>
              <w:pStyle w:val="Bezodstpw"/>
            </w:pPr>
            <w:r>
              <w:t xml:space="preserve">Prowadzący podsumowuje pracę z poprzedniej części.  </w:t>
            </w:r>
          </w:p>
          <w:p w14:paraId="10EE24CF" w14:textId="7C5191E9" w:rsidR="00270D6B" w:rsidRDefault="00270D6B" w:rsidP="00191394">
            <w:pPr>
              <w:pStyle w:val="Bezodstpw"/>
            </w:pPr>
            <w:r>
              <w:t>Podsumowuje wiedzę o kompetencjach kluczowych.</w:t>
            </w:r>
          </w:p>
          <w:p w14:paraId="605782CA" w14:textId="382885A5" w:rsidR="00270D6B" w:rsidRDefault="00270D6B" w:rsidP="00191394">
            <w:pPr>
              <w:pStyle w:val="Bezodstpw"/>
            </w:pPr>
            <w:r>
              <w:lastRenderedPageBreak/>
              <w:t>Przedstawia przykładowe pytania takie jak:</w:t>
            </w:r>
          </w:p>
          <w:p w14:paraId="56D8788D" w14:textId="237F0E80" w:rsidR="00270D6B" w:rsidRDefault="007013CD" w:rsidP="00FB41AF">
            <w:pPr>
              <w:pStyle w:val="Bezodstpw"/>
              <w:numPr>
                <w:ilvl w:val="1"/>
                <w:numId w:val="39"/>
              </w:numPr>
              <w:tabs>
                <w:tab w:val="clear" w:pos="1440"/>
              </w:tabs>
              <w:ind w:left="354" w:hanging="284"/>
            </w:pPr>
            <w:r>
              <w:t xml:space="preserve">Dlaczego </w:t>
            </w:r>
            <w:r w:rsidR="00332A3B">
              <w:t xml:space="preserve"> k</w:t>
            </w:r>
            <w:r>
              <w:t xml:space="preserve">ompetencje </w:t>
            </w:r>
            <w:r w:rsidR="00332A3B">
              <w:t>k</w:t>
            </w:r>
            <w:r>
              <w:t>luczowe są istotne</w:t>
            </w:r>
            <w:r w:rsidR="00270D6B">
              <w:t xml:space="preserve"> dla dobrego funkcjonowania na rynku pracy?</w:t>
            </w:r>
          </w:p>
          <w:p w14:paraId="4995ABA3" w14:textId="2DC52FCE" w:rsidR="00270D6B" w:rsidRDefault="00270D6B" w:rsidP="00FB41AF">
            <w:pPr>
              <w:pStyle w:val="Bezodstpw"/>
              <w:numPr>
                <w:ilvl w:val="1"/>
                <w:numId w:val="39"/>
              </w:numPr>
              <w:tabs>
                <w:tab w:val="clear" w:pos="1440"/>
              </w:tabs>
              <w:ind w:left="354" w:hanging="284"/>
            </w:pPr>
            <w:r>
              <w:t>Co jes</w:t>
            </w:r>
            <w:r w:rsidR="007013CD">
              <w:t>t najbardziej interesujące w</w:t>
            </w:r>
            <w:r>
              <w:t xml:space="preserve"> opisie?</w:t>
            </w:r>
          </w:p>
          <w:p w14:paraId="0DE67412" w14:textId="77777777" w:rsidR="00270D6B" w:rsidRDefault="00270D6B" w:rsidP="00FB41AF">
            <w:pPr>
              <w:pStyle w:val="Bezodstpw"/>
              <w:numPr>
                <w:ilvl w:val="1"/>
                <w:numId w:val="39"/>
              </w:numPr>
              <w:tabs>
                <w:tab w:val="clear" w:pos="1440"/>
              </w:tabs>
              <w:ind w:left="354" w:hanging="284"/>
            </w:pPr>
            <w:r>
              <w:t>Co wydaję się trudne do realizacji?</w:t>
            </w:r>
          </w:p>
          <w:p w14:paraId="5CFF8093" w14:textId="0D6F6081" w:rsidR="00270D6B" w:rsidRDefault="00270D6B" w:rsidP="00FB41AF">
            <w:pPr>
              <w:pStyle w:val="Bezodstpw"/>
              <w:numPr>
                <w:ilvl w:val="1"/>
                <w:numId w:val="39"/>
              </w:numPr>
              <w:tabs>
                <w:tab w:val="clear" w:pos="1440"/>
              </w:tabs>
              <w:ind w:left="354" w:hanging="284"/>
            </w:pPr>
            <w:r>
              <w:t>Kiedy i gdzie na</w:t>
            </w:r>
            <w:r w:rsidR="007013CD">
              <w:t xml:space="preserve">leży rozpocząć kształtowanie </w:t>
            </w:r>
            <w:r>
              <w:t xml:space="preserve"> KK?</w:t>
            </w:r>
          </w:p>
          <w:p w14:paraId="50F45D6B" w14:textId="6705D6EA" w:rsidR="00270D6B" w:rsidRDefault="007013CD" w:rsidP="00FB41AF">
            <w:pPr>
              <w:pStyle w:val="Bezodstpw"/>
              <w:numPr>
                <w:ilvl w:val="1"/>
                <w:numId w:val="39"/>
              </w:numPr>
              <w:tabs>
                <w:tab w:val="clear" w:pos="1440"/>
              </w:tabs>
              <w:ind w:left="354" w:hanging="284"/>
            </w:pPr>
            <w:r>
              <w:t>Jak możemy poznać, że szkoły rozwijają kompetencje kluczowe</w:t>
            </w:r>
            <w:r w:rsidR="00FB41AF">
              <w:t>?</w:t>
            </w:r>
          </w:p>
          <w:p w14:paraId="059BCF94" w14:textId="614FFD63" w:rsidR="00270D6B" w:rsidRPr="00270D6B" w:rsidRDefault="00270D6B" w:rsidP="00191394">
            <w:pPr>
              <w:pStyle w:val="Bezodstpw"/>
            </w:pPr>
            <w:r>
              <w:t>I umożliwia swobodne wypowiedzi uczestników szkolenia</w:t>
            </w:r>
          </w:p>
          <w:p w14:paraId="2328D917" w14:textId="78967F88" w:rsidR="00270D6B" w:rsidRDefault="00C12817" w:rsidP="00191394">
            <w:pPr>
              <w:pStyle w:val="Bezodstpw"/>
            </w:pPr>
            <w:r>
              <w:t>Prowadzący przypomina uczestnikom treści z dnia poprzedniego czyli związane z analizą SWOT jako narzędzia diagnozy.</w:t>
            </w:r>
          </w:p>
          <w:p w14:paraId="00DDC2E6" w14:textId="2BFC206F" w:rsidR="00270D6B" w:rsidRDefault="00270D6B" w:rsidP="00191394">
            <w:pPr>
              <w:pStyle w:val="Bezodstpw"/>
            </w:pPr>
            <w:r>
              <w:t>Prowadzący przekazuje t</w:t>
            </w:r>
            <w:r w:rsidR="00C12817">
              <w:t xml:space="preserve">reść zadania wdrożeniowego </w:t>
            </w:r>
            <w:r w:rsidR="00FB41AF">
              <w:br/>
            </w:r>
            <w:r w:rsidR="00C12817">
              <w:t>nr 1 i wskazuje jaki jest powiązanie z pracą nad planem rozwoju oświaty we własnej JST.</w:t>
            </w:r>
          </w:p>
          <w:p w14:paraId="0C447A00" w14:textId="77777777" w:rsidR="00270D6B" w:rsidRDefault="00270D6B" w:rsidP="00191394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B3C69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Zadanie wdrożeniowe nr 1</w:t>
            </w:r>
          </w:p>
          <w:p w14:paraId="004BAB23" w14:textId="4F42CFAE" w:rsidR="00270D6B" w:rsidRDefault="00270D6B" w:rsidP="00191394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Zbierzcie informację od dyrektorów szkół/placówek, w jaki sposób </w:t>
            </w:r>
            <w:r w:rsidR="00FB41AF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w szkołach/placówkach przez nich zarządzanych rozwijane </w:t>
            </w:r>
            <w:r w:rsidR="00FB41AF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są kompetencje kluczowe u uczniów. Przygotujcie prezentację zebranych informacji, w dowolnej formie (plakat, mapa myśli, prezentacja multimedialna, inne). Efektami swojej pracy podzielicie się na następnym spotkaniu/module szkoleniowym. Będą </w:t>
            </w:r>
            <w:r w:rsidR="00FB41AF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to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>-minutowe wystąpienia przedstawicieli poszczególnych samorządów.</w:t>
            </w:r>
          </w:p>
          <w:p w14:paraId="3C431EDF" w14:textId="41A36296" w:rsidR="00270D6B" w:rsidRDefault="00270D6B" w:rsidP="00191394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Wskazuje jak ważne jest rzetelne przygotowanie tego zadania </w:t>
            </w:r>
            <w:r w:rsidR="00FB41AF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w kontekście diagnozy potrzeb lokalnej oświaty i przygotowania strategicznego planu rozwoju.</w:t>
            </w:r>
          </w:p>
          <w:p w14:paraId="10E1FFD9" w14:textId="48F92980" w:rsidR="00270D6B" w:rsidRPr="00FB41AF" w:rsidRDefault="00270D6B" w:rsidP="00FB41AF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Podsumowuje I moduł i przypomina o celach II modułu.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E1AD" w14:textId="72C472EC" w:rsidR="00270D6B" w:rsidRDefault="00FC537C" w:rsidP="00191394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>M</w:t>
            </w:r>
            <w:r w:rsidR="00EF23C5">
              <w:rPr>
                <w:b/>
              </w:rPr>
              <w:t xml:space="preserve">ateriały </w:t>
            </w:r>
            <w:r w:rsidR="00270D6B" w:rsidRPr="00624570">
              <w:rPr>
                <w:b/>
              </w:rPr>
              <w:t>pomocnicze:</w:t>
            </w:r>
          </w:p>
          <w:p w14:paraId="7AFCE53A" w14:textId="77777777" w:rsidR="00FC537C" w:rsidRDefault="00FC537C" w:rsidP="00191394">
            <w:pPr>
              <w:pStyle w:val="Bezodstpw"/>
              <w:rPr>
                <w:b/>
              </w:rPr>
            </w:pPr>
          </w:p>
          <w:p w14:paraId="5EA52FA6" w14:textId="08B5B65C" w:rsidR="00332A3B" w:rsidRDefault="00332A3B" w:rsidP="00191394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Takie jak w sesji </w:t>
            </w:r>
            <w:r w:rsidR="00834619">
              <w:rPr>
                <w:rFonts w:eastAsia="Times New Roman" w:cstheme="minorHAnsi"/>
                <w:lang w:eastAsia="pl-PL"/>
              </w:rPr>
              <w:t>8</w:t>
            </w:r>
            <w:r>
              <w:rPr>
                <w:rFonts w:eastAsia="Times New Roman" w:cstheme="minorHAnsi"/>
                <w:lang w:eastAsia="pl-PL"/>
              </w:rPr>
              <w:t xml:space="preserve"> w dniu 3.</w:t>
            </w:r>
            <w:r w:rsidR="00834619">
              <w:rPr>
                <w:rFonts w:eastAsia="Times New Roman" w:cstheme="minorHAnsi"/>
                <w:lang w:eastAsia="pl-PL"/>
              </w:rPr>
              <w:t xml:space="preserve"> MI S8- definicja KK</w:t>
            </w:r>
          </w:p>
          <w:p w14:paraId="5CD22125" w14:textId="77777777" w:rsidR="00834619" w:rsidRDefault="00834619" w:rsidP="00191394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Treść zadania wdrożeniowego nr 1</w:t>
            </w:r>
          </w:p>
          <w:p w14:paraId="0D7E8C62" w14:textId="0F5B216C" w:rsidR="00270D6B" w:rsidRPr="00FB41AF" w:rsidRDefault="00834619" w:rsidP="0019139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FB41AF">
              <w:rPr>
                <w:rFonts w:eastAsia="Times New Roman" w:cstheme="minorHAnsi"/>
                <w:b/>
                <w:lang w:eastAsia="pl-PL"/>
              </w:rPr>
              <w:lastRenderedPageBreak/>
              <w:t>MI S10 –</w:t>
            </w:r>
            <w:r w:rsidR="001F7A96" w:rsidRPr="00FB41AF">
              <w:rPr>
                <w:rFonts w:eastAsia="Times New Roman" w:cstheme="minorHAnsi"/>
                <w:b/>
                <w:lang w:eastAsia="pl-PL"/>
              </w:rPr>
              <w:t xml:space="preserve"> Z</w:t>
            </w:r>
            <w:r w:rsidRPr="00FB41AF">
              <w:rPr>
                <w:rFonts w:eastAsia="Times New Roman" w:cstheme="minorHAnsi"/>
                <w:b/>
                <w:lang w:eastAsia="pl-PL"/>
              </w:rPr>
              <w:t>adanie wdrożeniowe</w:t>
            </w:r>
          </w:p>
          <w:p w14:paraId="4E144F8D" w14:textId="6D3FB3C2" w:rsidR="007013CD" w:rsidRDefault="00270D6B" w:rsidP="0019139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7C3CA0B9" w14:textId="6D757A56" w:rsidR="007013CD" w:rsidRDefault="007013CD" w:rsidP="00191394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Takie jak w sesji </w:t>
            </w:r>
            <w:r w:rsidR="00834619">
              <w:rPr>
                <w:rFonts w:eastAsia="Times New Roman" w:cstheme="minorHAnsi"/>
                <w:lang w:eastAsia="pl-PL"/>
              </w:rPr>
              <w:t>8</w:t>
            </w:r>
            <w:r>
              <w:rPr>
                <w:rFonts w:eastAsia="Times New Roman" w:cstheme="minorHAnsi"/>
                <w:lang w:eastAsia="pl-PL"/>
              </w:rPr>
              <w:t xml:space="preserve"> w dniu 3.</w:t>
            </w:r>
            <w:r w:rsidR="00834619">
              <w:rPr>
                <w:rFonts w:eastAsia="Times New Roman" w:cstheme="minorHAnsi"/>
                <w:lang w:eastAsia="pl-PL"/>
              </w:rPr>
              <w:t xml:space="preserve">MI S8-definicja </w:t>
            </w:r>
            <w:r w:rsidR="00FB41AF">
              <w:rPr>
                <w:rFonts w:eastAsia="Times New Roman" w:cstheme="minorHAnsi"/>
                <w:lang w:eastAsia="pl-PL"/>
              </w:rPr>
              <w:br/>
            </w:r>
            <w:r w:rsidR="00834619">
              <w:rPr>
                <w:rFonts w:eastAsia="Times New Roman" w:cstheme="minorHAnsi"/>
                <w:lang w:eastAsia="pl-PL"/>
              </w:rPr>
              <w:t>KK</w:t>
            </w:r>
          </w:p>
          <w:p w14:paraId="7D9ADD60" w14:textId="1C33695C" w:rsidR="00270D6B" w:rsidRPr="00FB41AF" w:rsidRDefault="00834619" w:rsidP="00191394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 S10-wydruk zadania wdrożeniowego dla wszystkich uczestników.</w:t>
            </w:r>
          </w:p>
          <w:p w14:paraId="2EF566E6" w14:textId="714F54A4" w:rsidR="00270D6B" w:rsidRPr="00FB41AF" w:rsidRDefault="00270D6B" w:rsidP="00191394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79225478" w14:textId="0EEE9B4C" w:rsidR="007013CD" w:rsidRDefault="007013CD" w:rsidP="00191394">
            <w:pPr>
              <w:pStyle w:val="Bezodstpw"/>
              <w:rPr>
                <w:b/>
              </w:rPr>
            </w:pPr>
            <w:r>
              <w:rPr>
                <w:b/>
              </w:rPr>
              <w:t>Materiały zgromadzone na stronach Ośrodka Rozwoju Edukacji:</w:t>
            </w:r>
          </w:p>
          <w:p w14:paraId="05C20BCA" w14:textId="7B249ABA" w:rsidR="007013CD" w:rsidRDefault="00F021A2" w:rsidP="00191394">
            <w:pPr>
              <w:pStyle w:val="Bezodstpw"/>
              <w:rPr>
                <w:b/>
              </w:rPr>
            </w:pPr>
            <w:hyperlink r:id="rId18" w:history="1">
              <w:r w:rsidR="00C35B56" w:rsidRPr="00D705FB">
                <w:rPr>
                  <w:rStyle w:val="Hipercze"/>
                  <w:b/>
                </w:rPr>
                <w:t>https://www.ore.edu.pl/index.php/2017/10/25/pilotaz-dla-samorzadow-zadania-wdrozeniowe/</w:t>
              </w:r>
            </w:hyperlink>
          </w:p>
          <w:p w14:paraId="79EBDA73" w14:textId="77777777" w:rsidR="00C35B56" w:rsidRDefault="00C35B56" w:rsidP="00191394">
            <w:pPr>
              <w:pStyle w:val="Bezodstpw"/>
              <w:rPr>
                <w:b/>
              </w:rPr>
            </w:pPr>
          </w:p>
          <w:p w14:paraId="4650D299" w14:textId="77777777" w:rsidR="00C35B56" w:rsidRDefault="00C35B56" w:rsidP="00191394">
            <w:pPr>
              <w:pStyle w:val="Bezodstpw"/>
              <w:rPr>
                <w:b/>
              </w:rPr>
            </w:pPr>
          </w:p>
          <w:p w14:paraId="5A7B3830" w14:textId="460CD458" w:rsidR="007013CD" w:rsidRPr="00624570" w:rsidRDefault="007013CD" w:rsidP="00191394">
            <w:pPr>
              <w:pStyle w:val="Bezodstpw"/>
              <w:rPr>
                <w:b/>
              </w:rPr>
            </w:pPr>
          </w:p>
        </w:tc>
      </w:tr>
    </w:tbl>
    <w:p w14:paraId="6499E955" w14:textId="4E177616" w:rsidR="00624570" w:rsidRDefault="00624570" w:rsidP="00191394">
      <w:pPr>
        <w:pStyle w:val="Bezodstpw"/>
      </w:pPr>
    </w:p>
    <w:p w14:paraId="6BFAD395" w14:textId="1020CCB2" w:rsidR="00B11F53" w:rsidRPr="00FB41AF" w:rsidRDefault="00834619" w:rsidP="00191394">
      <w:pPr>
        <w:spacing w:after="0" w:line="240" w:lineRule="auto"/>
        <w:rPr>
          <w:b/>
        </w:rPr>
      </w:pPr>
      <w:r w:rsidRPr="00FB41AF">
        <w:rPr>
          <w:b/>
        </w:rPr>
        <w:t>Załączniki:</w:t>
      </w:r>
    </w:p>
    <w:p w14:paraId="16993F5F" w14:textId="411A05D9" w:rsidR="00834619" w:rsidRDefault="00834619" w:rsidP="00191394">
      <w:pPr>
        <w:spacing w:after="0" w:line="240" w:lineRule="auto"/>
      </w:pPr>
      <w:r>
        <w:t>MATERIAŁY SZKOLENIOWE:</w:t>
      </w:r>
    </w:p>
    <w:p w14:paraId="4A192129" w14:textId="467AD6B9" w:rsidR="00834619" w:rsidRDefault="00834619" w:rsidP="00191394">
      <w:pPr>
        <w:spacing w:after="0" w:line="240" w:lineRule="auto"/>
      </w:pPr>
      <w:r>
        <w:t>MI S1- Program</w:t>
      </w:r>
    </w:p>
    <w:p w14:paraId="1E5F3B83" w14:textId="2F2509FF" w:rsidR="00834619" w:rsidRDefault="00834619" w:rsidP="00191394">
      <w:pPr>
        <w:spacing w:after="0" w:line="240" w:lineRule="auto"/>
      </w:pPr>
      <w:r>
        <w:t>MI S1- Zadania wdrożeniowe</w:t>
      </w:r>
    </w:p>
    <w:p w14:paraId="476E2D52" w14:textId="3EB80354" w:rsidR="00834619" w:rsidRDefault="00834619" w:rsidP="00191394">
      <w:pPr>
        <w:spacing w:after="0" w:line="240" w:lineRule="auto"/>
      </w:pPr>
      <w:bookmarkStart w:id="1" w:name="_GoBack"/>
      <w:bookmarkEnd w:id="1"/>
      <w:r>
        <w:lastRenderedPageBreak/>
        <w:t>MI S3</w:t>
      </w:r>
      <w:r w:rsidR="00FB41AF">
        <w:t xml:space="preserve"> </w:t>
      </w:r>
      <w:r>
        <w:t>- Wykład (dostarczony zostanie po stworzeniu  prezentacji)</w:t>
      </w:r>
    </w:p>
    <w:p w14:paraId="66EDEC9F" w14:textId="378728C5" w:rsidR="00834619" w:rsidRDefault="00834619" w:rsidP="00191394">
      <w:pPr>
        <w:spacing w:after="0" w:line="240" w:lineRule="auto"/>
      </w:pPr>
      <w:r>
        <w:t>MI S4</w:t>
      </w:r>
      <w:r w:rsidR="00FB41AF">
        <w:t xml:space="preserve"> </w:t>
      </w:r>
      <w:r>
        <w:t>- Wykład (dostarczony zostanie po stworzeniu prezentacji)</w:t>
      </w:r>
    </w:p>
    <w:p w14:paraId="35EDD367" w14:textId="749A24DA" w:rsidR="00173F97" w:rsidRDefault="00173F97" w:rsidP="00191394">
      <w:pPr>
        <w:spacing w:after="0" w:line="240" w:lineRule="auto"/>
      </w:pPr>
      <w:r>
        <w:t>MI S5 – TRENER</w:t>
      </w:r>
    </w:p>
    <w:p w14:paraId="7FD3D5A7" w14:textId="73A1CC8F" w:rsidR="00173F97" w:rsidRDefault="00173F97" w:rsidP="00191394">
      <w:pPr>
        <w:spacing w:after="0" w:line="240" w:lineRule="auto"/>
      </w:pPr>
      <w:r>
        <w:t>MI S5- UCZESTNICY</w:t>
      </w:r>
    </w:p>
    <w:p w14:paraId="5884A459" w14:textId="028484C7" w:rsidR="00173F97" w:rsidRDefault="00173F97" w:rsidP="00191394">
      <w:pPr>
        <w:spacing w:after="0" w:line="240" w:lineRule="auto"/>
      </w:pPr>
      <w:r>
        <w:t>MI S6</w:t>
      </w:r>
      <w:r w:rsidR="00FB41AF">
        <w:t xml:space="preserve"> </w:t>
      </w:r>
      <w:r>
        <w:t>- Karta czynników</w:t>
      </w:r>
    </w:p>
    <w:p w14:paraId="21318F2D" w14:textId="6E2BFCB3" w:rsidR="00173F97" w:rsidRDefault="00173F97" w:rsidP="00191394">
      <w:pPr>
        <w:spacing w:after="0" w:line="240" w:lineRule="auto"/>
      </w:pPr>
      <w:r>
        <w:t>MI S6</w:t>
      </w:r>
      <w:r w:rsidR="00FB41AF">
        <w:t xml:space="preserve"> </w:t>
      </w:r>
      <w:r>
        <w:t>- SWOT/TOWS</w:t>
      </w:r>
    </w:p>
    <w:p w14:paraId="2B4546EA" w14:textId="38AB7A94" w:rsidR="00173F97" w:rsidRDefault="00173F97" w:rsidP="00191394">
      <w:pPr>
        <w:spacing w:after="0" w:line="240" w:lineRule="auto"/>
      </w:pPr>
      <w:r>
        <w:t>MI S6</w:t>
      </w:r>
      <w:r w:rsidR="00FB41AF">
        <w:t xml:space="preserve"> </w:t>
      </w:r>
      <w:r>
        <w:t>- Strategie</w:t>
      </w:r>
    </w:p>
    <w:p w14:paraId="6B6CC7AA" w14:textId="1D0730E2" w:rsidR="00173F97" w:rsidRDefault="00173F97" w:rsidP="00191394">
      <w:pPr>
        <w:spacing w:after="0" w:line="240" w:lineRule="auto"/>
      </w:pPr>
      <w:r>
        <w:t>MI S6</w:t>
      </w:r>
      <w:r w:rsidR="00FB41AF">
        <w:t xml:space="preserve"> </w:t>
      </w:r>
      <w:r>
        <w:t>- Macierze</w:t>
      </w:r>
    </w:p>
    <w:p w14:paraId="26C2F3E3" w14:textId="5F6F7851" w:rsidR="001F7A96" w:rsidRDefault="001F7A96" w:rsidP="00191394">
      <w:pPr>
        <w:spacing w:after="0" w:line="240" w:lineRule="auto"/>
      </w:pPr>
      <w:r>
        <w:t>MI S8</w:t>
      </w:r>
      <w:r w:rsidR="00FB41AF">
        <w:t xml:space="preserve"> </w:t>
      </w:r>
      <w:r>
        <w:t>- Definicja KK</w:t>
      </w:r>
    </w:p>
    <w:p w14:paraId="201321DC" w14:textId="7CC10ACA" w:rsidR="001F7A96" w:rsidRDefault="001F7A96" w:rsidP="00191394">
      <w:pPr>
        <w:spacing w:after="0" w:line="240" w:lineRule="auto"/>
      </w:pPr>
      <w:r>
        <w:t>MI S8</w:t>
      </w:r>
      <w:r w:rsidR="00FB41AF">
        <w:t xml:space="preserve"> </w:t>
      </w:r>
      <w:r>
        <w:t>- Definicja KK- TRENER</w:t>
      </w:r>
    </w:p>
    <w:p w14:paraId="31F26626" w14:textId="59211DBA" w:rsidR="001F7A96" w:rsidRDefault="001F7A96" w:rsidP="00191394">
      <w:pPr>
        <w:spacing w:after="0" w:line="240" w:lineRule="auto"/>
      </w:pPr>
      <w:r>
        <w:t>MI S9</w:t>
      </w:r>
      <w:r w:rsidR="00FB41AF">
        <w:t xml:space="preserve"> </w:t>
      </w:r>
      <w:r>
        <w:t>- TRENER</w:t>
      </w:r>
    </w:p>
    <w:p w14:paraId="451EC085" w14:textId="4AFBBFC7" w:rsidR="001F7A96" w:rsidRDefault="001F7A96" w:rsidP="00191394">
      <w:pPr>
        <w:spacing w:after="0" w:line="240" w:lineRule="auto"/>
      </w:pPr>
      <w:r>
        <w:t>MI S9- UCZESTNICY</w:t>
      </w:r>
    </w:p>
    <w:p w14:paraId="0C343C58" w14:textId="1D477199" w:rsidR="001F7A96" w:rsidRDefault="001F7A96" w:rsidP="00191394">
      <w:pPr>
        <w:spacing w:after="0" w:line="240" w:lineRule="auto"/>
      </w:pPr>
      <w:r>
        <w:t>MI S10</w:t>
      </w:r>
      <w:r w:rsidR="00FB41AF">
        <w:t xml:space="preserve"> </w:t>
      </w:r>
      <w:r>
        <w:t>- Zadanie wdrożeniowe.</w:t>
      </w:r>
    </w:p>
    <w:p w14:paraId="18AFA166" w14:textId="588D96CE" w:rsidR="00B11F53" w:rsidRDefault="00B11F53" w:rsidP="00191394">
      <w:pPr>
        <w:spacing w:after="0" w:line="240" w:lineRule="auto"/>
      </w:pPr>
      <w:r>
        <w:t>Dodatkowe materiały:</w:t>
      </w:r>
      <w:r w:rsidR="00FC537C">
        <w:t xml:space="preserve"> </w:t>
      </w:r>
    </w:p>
    <w:p w14:paraId="4AD96C0D" w14:textId="141D9237" w:rsidR="001F7A96" w:rsidRPr="00D71824" w:rsidRDefault="001F7A96" w:rsidP="00191394">
      <w:pPr>
        <w:spacing w:after="0" w:line="240" w:lineRule="auto"/>
      </w:pPr>
      <w:r>
        <w:t>Samochodziki do ćwiczenia w sesji nr 9.</w:t>
      </w:r>
    </w:p>
    <w:sectPr w:rsidR="001F7A96" w:rsidRPr="00D71824" w:rsidSect="009777F4">
      <w:headerReference w:type="default" r:id="rId19"/>
      <w:footerReference w:type="default" r:id="rId20"/>
      <w:pgSz w:w="16838" w:h="11906" w:orient="landscape" w:code="9"/>
      <w:pgMar w:top="1276" w:right="1530" w:bottom="991" w:left="1701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7B52A" w14:textId="77777777" w:rsidR="00F021A2" w:rsidRDefault="00F021A2" w:rsidP="00873E87">
      <w:pPr>
        <w:spacing w:after="0" w:line="240" w:lineRule="auto"/>
      </w:pPr>
      <w:r>
        <w:separator/>
      </w:r>
    </w:p>
  </w:endnote>
  <w:endnote w:type="continuationSeparator" w:id="0">
    <w:p w14:paraId="6AE941FC" w14:textId="77777777" w:rsidR="00F021A2" w:rsidRDefault="00F021A2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04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  <w:gridCol w:w="2693"/>
    </w:tblGrid>
    <w:tr w:rsidR="00374459" w:rsidRPr="00C45678" w14:paraId="7CF3EBFB" w14:textId="77777777" w:rsidTr="00B52E30">
      <w:trPr>
        <w:cantSplit/>
        <w:trHeight w:hRule="exact" w:val="159"/>
        <w:jc w:val="center"/>
      </w:trPr>
      <w:tc>
        <w:tcPr>
          <w:tcW w:w="13041" w:type="dxa"/>
          <w:gridSpan w:val="3"/>
        </w:tcPr>
        <w:p w14:paraId="34ECD6A9" w14:textId="77777777" w:rsidR="00374459" w:rsidRPr="00C45678" w:rsidRDefault="00374459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374459" w:rsidRPr="009F525E" w14:paraId="2EE4E860" w14:textId="77777777" w:rsidTr="009777F4">
      <w:trPr>
        <w:jc w:val="center"/>
      </w:trPr>
      <w:tc>
        <w:tcPr>
          <w:tcW w:w="5387" w:type="dxa"/>
          <w:shd w:val="clear" w:color="auto" w:fill="auto"/>
        </w:tcPr>
        <w:p w14:paraId="34B0ED2D" w14:textId="77777777" w:rsidR="00374459" w:rsidRPr="009420ED" w:rsidRDefault="00374459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4961" w:type="dxa"/>
          <w:shd w:val="clear" w:color="auto" w:fill="auto"/>
          <w:vAlign w:val="center"/>
        </w:tcPr>
        <w:p w14:paraId="0287ADE5" w14:textId="77777777" w:rsidR="00374459" w:rsidRPr="009420ED" w:rsidRDefault="00374459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693" w:type="dxa"/>
          <w:shd w:val="clear" w:color="auto" w:fill="auto"/>
          <w:vAlign w:val="center"/>
        </w:tcPr>
        <w:p w14:paraId="2A26D5CD" w14:textId="77777777" w:rsidR="00374459" w:rsidRPr="009420ED" w:rsidRDefault="00374459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374459" w:rsidRPr="009F525E" w14:paraId="0F3C70CA" w14:textId="77777777" w:rsidTr="009777F4">
      <w:trPr>
        <w:trHeight w:val="680"/>
        <w:jc w:val="center"/>
      </w:trPr>
      <w:tc>
        <w:tcPr>
          <w:tcW w:w="5387" w:type="dxa"/>
          <w:vAlign w:val="center"/>
        </w:tcPr>
        <w:p w14:paraId="1EB37F9F" w14:textId="08921226" w:rsidR="00374459" w:rsidRPr="009420ED" w:rsidRDefault="00374459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– szkolenia i doradztwo dla JST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>w województwie lubelskim</w:t>
          </w:r>
        </w:p>
      </w:tc>
      <w:tc>
        <w:tcPr>
          <w:tcW w:w="4961" w:type="dxa"/>
          <w:vAlign w:val="center"/>
        </w:tcPr>
        <w:p w14:paraId="6733BAF2" w14:textId="77777777" w:rsidR="00374459" w:rsidRPr="009420ED" w:rsidRDefault="00374459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693" w:type="dxa"/>
          <w:vAlign w:val="center"/>
        </w:tcPr>
        <w:p w14:paraId="4697BAFE" w14:textId="77777777" w:rsidR="00374459" w:rsidRPr="009420ED" w:rsidRDefault="00374459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374459" w:rsidRPr="00EC47E0" w:rsidRDefault="00374459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374459" w:rsidRPr="009420ED" w:rsidRDefault="00F021A2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374459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374459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374459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374459" w:rsidRPr="00B34EB3" w14:paraId="7EF49AA5" w14:textId="77777777" w:rsidTr="00B52E30">
      <w:trPr>
        <w:trHeight w:hRule="exact" w:val="170"/>
        <w:jc w:val="center"/>
      </w:trPr>
      <w:tc>
        <w:tcPr>
          <w:tcW w:w="13041" w:type="dxa"/>
          <w:gridSpan w:val="3"/>
        </w:tcPr>
        <w:p w14:paraId="1CBFA39E" w14:textId="1F8562E0" w:rsidR="00374459" w:rsidRPr="00B34EB3" w:rsidRDefault="00374459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FE4F06">
            <w:rPr>
              <w:noProof/>
              <w:color w:val="808080"/>
              <w:spacing w:val="2"/>
              <w:sz w:val="14"/>
              <w:szCs w:val="14"/>
            </w:rPr>
            <w:t>11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374459" w:rsidRDefault="00374459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E5C36" w14:textId="77777777" w:rsidR="00F021A2" w:rsidRDefault="00F021A2" w:rsidP="00873E87">
      <w:pPr>
        <w:spacing w:after="0" w:line="240" w:lineRule="auto"/>
      </w:pPr>
      <w:r>
        <w:separator/>
      </w:r>
    </w:p>
  </w:footnote>
  <w:footnote w:type="continuationSeparator" w:id="0">
    <w:p w14:paraId="2C641905" w14:textId="77777777" w:rsidR="00F021A2" w:rsidRDefault="00F021A2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  <w:gridCol w:w="4489"/>
    </w:tblGrid>
    <w:tr w:rsidR="00374459" w14:paraId="201E12B5" w14:textId="77777777" w:rsidTr="00B52E30">
      <w:tc>
        <w:tcPr>
          <w:tcW w:w="4489" w:type="dxa"/>
          <w:vAlign w:val="center"/>
        </w:tcPr>
        <w:p w14:paraId="286E32FA" w14:textId="5355A979" w:rsidR="00374459" w:rsidRDefault="00374459" w:rsidP="002A5443">
          <w:pPr>
            <w:pStyle w:val="Nagwek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Align w:val="center"/>
        </w:tcPr>
        <w:p w14:paraId="26A65B0B" w14:textId="4ABAC72A" w:rsidR="00374459" w:rsidRPr="00F474F6" w:rsidRDefault="00374459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9" w:type="dxa"/>
          <w:vAlign w:val="center"/>
        </w:tcPr>
        <w:p w14:paraId="56FF6DA4" w14:textId="7B472E93" w:rsidR="00374459" w:rsidRDefault="00374459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A61B88" w14:textId="77777777" w:rsidR="00374459" w:rsidRPr="00123350" w:rsidRDefault="00374459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DAB"/>
    <w:multiLevelType w:val="hybridMultilevel"/>
    <w:tmpl w:val="76B6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0018"/>
    <w:multiLevelType w:val="multilevel"/>
    <w:tmpl w:val="A5E4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147B5"/>
    <w:multiLevelType w:val="hybridMultilevel"/>
    <w:tmpl w:val="A266C7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0D44BAF"/>
    <w:multiLevelType w:val="hybridMultilevel"/>
    <w:tmpl w:val="7C0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7191"/>
    <w:multiLevelType w:val="multilevel"/>
    <w:tmpl w:val="4EE29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806C6D"/>
    <w:multiLevelType w:val="hybridMultilevel"/>
    <w:tmpl w:val="6EBA5E2E"/>
    <w:lvl w:ilvl="0" w:tplc="963E5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239E"/>
    <w:multiLevelType w:val="hybridMultilevel"/>
    <w:tmpl w:val="1B18C4C0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5617D"/>
    <w:multiLevelType w:val="hybridMultilevel"/>
    <w:tmpl w:val="7ADEF4EA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C5F62"/>
    <w:multiLevelType w:val="hybridMultilevel"/>
    <w:tmpl w:val="0FE4FC04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B1E6E"/>
    <w:multiLevelType w:val="hybridMultilevel"/>
    <w:tmpl w:val="95601E26"/>
    <w:lvl w:ilvl="0" w:tplc="91D8AA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7459C3"/>
    <w:multiLevelType w:val="hybridMultilevel"/>
    <w:tmpl w:val="8CCA8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72527"/>
    <w:multiLevelType w:val="hybridMultilevel"/>
    <w:tmpl w:val="00C6FFC8"/>
    <w:lvl w:ilvl="0" w:tplc="B5EEE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02A8"/>
    <w:multiLevelType w:val="hybridMultilevel"/>
    <w:tmpl w:val="A4D4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D5A6A"/>
    <w:multiLevelType w:val="hybridMultilevel"/>
    <w:tmpl w:val="5A109DB4"/>
    <w:lvl w:ilvl="0" w:tplc="6298F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D781C"/>
    <w:multiLevelType w:val="hybridMultilevel"/>
    <w:tmpl w:val="57CC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24C36"/>
    <w:multiLevelType w:val="hybridMultilevel"/>
    <w:tmpl w:val="9C1421CC"/>
    <w:lvl w:ilvl="0" w:tplc="0BF05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833FE"/>
    <w:multiLevelType w:val="hybridMultilevel"/>
    <w:tmpl w:val="999EAE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02A587D"/>
    <w:multiLevelType w:val="multilevel"/>
    <w:tmpl w:val="18B67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18F5AE7"/>
    <w:multiLevelType w:val="hybridMultilevel"/>
    <w:tmpl w:val="5C5809AC"/>
    <w:lvl w:ilvl="0" w:tplc="AB0C760E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25A34"/>
    <w:multiLevelType w:val="hybridMultilevel"/>
    <w:tmpl w:val="928EE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F12BB7"/>
    <w:multiLevelType w:val="hybridMultilevel"/>
    <w:tmpl w:val="7A2C5874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1202B"/>
    <w:multiLevelType w:val="hybridMultilevel"/>
    <w:tmpl w:val="A32EC30C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6A79"/>
    <w:multiLevelType w:val="hybridMultilevel"/>
    <w:tmpl w:val="4EAEE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846973"/>
    <w:multiLevelType w:val="hybridMultilevel"/>
    <w:tmpl w:val="3EB0402C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C30C7"/>
    <w:multiLevelType w:val="multilevel"/>
    <w:tmpl w:val="A5E4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80F9B"/>
    <w:multiLevelType w:val="hybridMultilevel"/>
    <w:tmpl w:val="D7B49EE6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264C1"/>
    <w:multiLevelType w:val="hybridMultilevel"/>
    <w:tmpl w:val="1428C80A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6290F"/>
    <w:multiLevelType w:val="hybridMultilevel"/>
    <w:tmpl w:val="A0DC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35C42"/>
    <w:multiLevelType w:val="hybridMultilevel"/>
    <w:tmpl w:val="CCBE0E1A"/>
    <w:lvl w:ilvl="0" w:tplc="D6088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001E7"/>
    <w:multiLevelType w:val="hybridMultilevel"/>
    <w:tmpl w:val="8DE0709E"/>
    <w:lvl w:ilvl="0" w:tplc="F968A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04568"/>
    <w:multiLevelType w:val="hybridMultilevel"/>
    <w:tmpl w:val="C4EE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F181F"/>
    <w:multiLevelType w:val="hybridMultilevel"/>
    <w:tmpl w:val="7D34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47802"/>
    <w:multiLevelType w:val="hybridMultilevel"/>
    <w:tmpl w:val="7F2EA454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90E20"/>
    <w:multiLevelType w:val="hybridMultilevel"/>
    <w:tmpl w:val="31BE90E6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46F9"/>
    <w:multiLevelType w:val="hybridMultilevel"/>
    <w:tmpl w:val="F3106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B13F42"/>
    <w:multiLevelType w:val="hybridMultilevel"/>
    <w:tmpl w:val="2550B7A6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C4C15"/>
    <w:multiLevelType w:val="hybridMultilevel"/>
    <w:tmpl w:val="28C2042E"/>
    <w:lvl w:ilvl="0" w:tplc="77987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711BA"/>
    <w:multiLevelType w:val="hybridMultilevel"/>
    <w:tmpl w:val="6D26B644"/>
    <w:lvl w:ilvl="0" w:tplc="2AE29E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87805A2"/>
    <w:multiLevelType w:val="hybridMultilevel"/>
    <w:tmpl w:val="7D92C6A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6A267579"/>
    <w:multiLevelType w:val="hybridMultilevel"/>
    <w:tmpl w:val="E4542CBE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B3D81"/>
    <w:multiLevelType w:val="hybridMultilevel"/>
    <w:tmpl w:val="0EC61C22"/>
    <w:lvl w:ilvl="0" w:tplc="B754A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B35AC"/>
    <w:multiLevelType w:val="hybridMultilevel"/>
    <w:tmpl w:val="9CB0B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5128BA"/>
    <w:multiLevelType w:val="hybridMultilevel"/>
    <w:tmpl w:val="5406C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F9729B"/>
    <w:multiLevelType w:val="hybridMultilevel"/>
    <w:tmpl w:val="640CB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847FE"/>
    <w:multiLevelType w:val="hybridMultilevel"/>
    <w:tmpl w:val="5866B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052E24"/>
    <w:multiLevelType w:val="hybridMultilevel"/>
    <w:tmpl w:val="0D222C5C"/>
    <w:lvl w:ilvl="0" w:tplc="B76E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FE6AFC"/>
    <w:multiLevelType w:val="hybridMultilevel"/>
    <w:tmpl w:val="2BA0F872"/>
    <w:lvl w:ilvl="0" w:tplc="B380E55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C0A41"/>
    <w:multiLevelType w:val="hybridMultilevel"/>
    <w:tmpl w:val="B94AD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F2231"/>
    <w:multiLevelType w:val="hybridMultilevel"/>
    <w:tmpl w:val="F76C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5092C"/>
    <w:multiLevelType w:val="hybridMultilevel"/>
    <w:tmpl w:val="02FE3140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7"/>
  </w:num>
  <w:num w:numId="3">
    <w:abstractNumId w:val="31"/>
  </w:num>
  <w:num w:numId="4">
    <w:abstractNumId w:val="48"/>
  </w:num>
  <w:num w:numId="5">
    <w:abstractNumId w:val="36"/>
  </w:num>
  <w:num w:numId="6">
    <w:abstractNumId w:val="37"/>
  </w:num>
  <w:num w:numId="7">
    <w:abstractNumId w:val="38"/>
  </w:num>
  <w:num w:numId="8">
    <w:abstractNumId w:val="2"/>
  </w:num>
  <w:num w:numId="9">
    <w:abstractNumId w:val="0"/>
  </w:num>
  <w:num w:numId="10">
    <w:abstractNumId w:val="46"/>
  </w:num>
  <w:num w:numId="11">
    <w:abstractNumId w:val="45"/>
  </w:num>
  <w:num w:numId="12">
    <w:abstractNumId w:val="40"/>
  </w:num>
  <w:num w:numId="13">
    <w:abstractNumId w:val="43"/>
  </w:num>
  <w:num w:numId="14">
    <w:abstractNumId w:val="17"/>
  </w:num>
  <w:num w:numId="15">
    <w:abstractNumId w:val="4"/>
  </w:num>
  <w:num w:numId="16">
    <w:abstractNumId w:val="34"/>
  </w:num>
  <w:num w:numId="17">
    <w:abstractNumId w:val="16"/>
  </w:num>
  <w:num w:numId="18">
    <w:abstractNumId w:val="41"/>
  </w:num>
  <w:num w:numId="19">
    <w:abstractNumId w:val="5"/>
  </w:num>
  <w:num w:numId="20">
    <w:abstractNumId w:val="28"/>
  </w:num>
  <w:num w:numId="21">
    <w:abstractNumId w:val="14"/>
  </w:num>
  <w:num w:numId="22">
    <w:abstractNumId w:val="9"/>
  </w:num>
  <w:num w:numId="23">
    <w:abstractNumId w:val="42"/>
  </w:num>
  <w:num w:numId="24">
    <w:abstractNumId w:val="3"/>
  </w:num>
  <w:num w:numId="25">
    <w:abstractNumId w:val="30"/>
  </w:num>
  <w:num w:numId="26">
    <w:abstractNumId w:val="29"/>
  </w:num>
  <w:num w:numId="27">
    <w:abstractNumId w:val="7"/>
  </w:num>
  <w:num w:numId="28">
    <w:abstractNumId w:val="20"/>
  </w:num>
  <w:num w:numId="29">
    <w:abstractNumId w:val="39"/>
  </w:num>
  <w:num w:numId="30">
    <w:abstractNumId w:val="11"/>
  </w:num>
  <w:num w:numId="31">
    <w:abstractNumId w:val="13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44"/>
  </w:num>
  <w:num w:numId="37">
    <w:abstractNumId w:val="19"/>
  </w:num>
  <w:num w:numId="38">
    <w:abstractNumId w:val="22"/>
  </w:num>
  <w:num w:numId="39">
    <w:abstractNumId w:val="24"/>
  </w:num>
  <w:num w:numId="40">
    <w:abstractNumId w:val="18"/>
  </w:num>
  <w:num w:numId="41">
    <w:abstractNumId w:val="25"/>
  </w:num>
  <w:num w:numId="42">
    <w:abstractNumId w:val="26"/>
  </w:num>
  <w:num w:numId="43">
    <w:abstractNumId w:val="49"/>
  </w:num>
  <w:num w:numId="44">
    <w:abstractNumId w:val="23"/>
  </w:num>
  <w:num w:numId="45">
    <w:abstractNumId w:val="8"/>
  </w:num>
  <w:num w:numId="46">
    <w:abstractNumId w:val="32"/>
  </w:num>
  <w:num w:numId="47">
    <w:abstractNumId w:val="35"/>
  </w:num>
  <w:num w:numId="48">
    <w:abstractNumId w:val="6"/>
  </w:num>
  <w:num w:numId="49">
    <w:abstractNumId w:val="33"/>
  </w:num>
  <w:num w:numId="50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03CA8"/>
    <w:rsid w:val="0001108B"/>
    <w:rsid w:val="000208FA"/>
    <w:rsid w:val="000257B2"/>
    <w:rsid w:val="0004349B"/>
    <w:rsid w:val="0005273B"/>
    <w:rsid w:val="000544CF"/>
    <w:rsid w:val="00066C1E"/>
    <w:rsid w:val="00076804"/>
    <w:rsid w:val="0008526D"/>
    <w:rsid w:val="00086F4B"/>
    <w:rsid w:val="00095ED6"/>
    <w:rsid w:val="000A1104"/>
    <w:rsid w:val="000A28BC"/>
    <w:rsid w:val="000B3C69"/>
    <w:rsid w:val="000C1824"/>
    <w:rsid w:val="000D2A9A"/>
    <w:rsid w:val="000D47EB"/>
    <w:rsid w:val="000D5C21"/>
    <w:rsid w:val="000E20D0"/>
    <w:rsid w:val="000E7BF5"/>
    <w:rsid w:val="000F120F"/>
    <w:rsid w:val="0011124F"/>
    <w:rsid w:val="00123350"/>
    <w:rsid w:val="00136957"/>
    <w:rsid w:val="001427CC"/>
    <w:rsid w:val="00155D46"/>
    <w:rsid w:val="00157FC2"/>
    <w:rsid w:val="00163612"/>
    <w:rsid w:val="00173F97"/>
    <w:rsid w:val="00176323"/>
    <w:rsid w:val="001773DB"/>
    <w:rsid w:val="00187682"/>
    <w:rsid w:val="00191394"/>
    <w:rsid w:val="001A3C92"/>
    <w:rsid w:val="001B0B77"/>
    <w:rsid w:val="001B6BAB"/>
    <w:rsid w:val="001C0FD5"/>
    <w:rsid w:val="001C187E"/>
    <w:rsid w:val="001C7736"/>
    <w:rsid w:val="001D0655"/>
    <w:rsid w:val="001E1D38"/>
    <w:rsid w:val="001E1ECE"/>
    <w:rsid w:val="001F0C45"/>
    <w:rsid w:val="001F129F"/>
    <w:rsid w:val="001F7A96"/>
    <w:rsid w:val="0020485B"/>
    <w:rsid w:val="00206844"/>
    <w:rsid w:val="00207FF3"/>
    <w:rsid w:val="002212DF"/>
    <w:rsid w:val="002249CC"/>
    <w:rsid w:val="00233B80"/>
    <w:rsid w:val="0023477F"/>
    <w:rsid w:val="00235858"/>
    <w:rsid w:val="00241E30"/>
    <w:rsid w:val="00245E57"/>
    <w:rsid w:val="00247CA4"/>
    <w:rsid w:val="00253BB6"/>
    <w:rsid w:val="00265007"/>
    <w:rsid w:val="00267096"/>
    <w:rsid w:val="002678D6"/>
    <w:rsid w:val="00270524"/>
    <w:rsid w:val="00270D1A"/>
    <w:rsid w:val="00270D6B"/>
    <w:rsid w:val="00275A64"/>
    <w:rsid w:val="0028160E"/>
    <w:rsid w:val="00285032"/>
    <w:rsid w:val="00286ACB"/>
    <w:rsid w:val="00294126"/>
    <w:rsid w:val="002A5443"/>
    <w:rsid w:val="002B5E7E"/>
    <w:rsid w:val="002B7EF4"/>
    <w:rsid w:val="002C43AA"/>
    <w:rsid w:val="002C57B3"/>
    <w:rsid w:val="002D1AB4"/>
    <w:rsid w:val="002D5123"/>
    <w:rsid w:val="002E2C29"/>
    <w:rsid w:val="002E33F7"/>
    <w:rsid w:val="002F1548"/>
    <w:rsid w:val="002F7FA1"/>
    <w:rsid w:val="00310B27"/>
    <w:rsid w:val="00314B97"/>
    <w:rsid w:val="003254D8"/>
    <w:rsid w:val="00326CAE"/>
    <w:rsid w:val="00332A3B"/>
    <w:rsid w:val="00334B5B"/>
    <w:rsid w:val="00342DA0"/>
    <w:rsid w:val="00345AEC"/>
    <w:rsid w:val="003466C4"/>
    <w:rsid w:val="003473F7"/>
    <w:rsid w:val="00350F10"/>
    <w:rsid w:val="00352394"/>
    <w:rsid w:val="003657BC"/>
    <w:rsid w:val="0036586D"/>
    <w:rsid w:val="00374459"/>
    <w:rsid w:val="00375CBA"/>
    <w:rsid w:val="003760F5"/>
    <w:rsid w:val="003872E3"/>
    <w:rsid w:val="00393C1D"/>
    <w:rsid w:val="003B1ED5"/>
    <w:rsid w:val="003B3AF8"/>
    <w:rsid w:val="003D018E"/>
    <w:rsid w:val="003E1BBB"/>
    <w:rsid w:val="003E2D10"/>
    <w:rsid w:val="003E4C7B"/>
    <w:rsid w:val="003F615D"/>
    <w:rsid w:val="00401178"/>
    <w:rsid w:val="0040355A"/>
    <w:rsid w:val="0040390F"/>
    <w:rsid w:val="004128B7"/>
    <w:rsid w:val="00417472"/>
    <w:rsid w:val="004246FB"/>
    <w:rsid w:val="00434ECB"/>
    <w:rsid w:val="004528D8"/>
    <w:rsid w:val="00455B51"/>
    <w:rsid w:val="00455DDA"/>
    <w:rsid w:val="0046283B"/>
    <w:rsid w:val="004676A3"/>
    <w:rsid w:val="004815D7"/>
    <w:rsid w:val="004B0790"/>
    <w:rsid w:val="004B54AF"/>
    <w:rsid w:val="004C146D"/>
    <w:rsid w:val="004C66FE"/>
    <w:rsid w:val="004C6D48"/>
    <w:rsid w:val="004E063E"/>
    <w:rsid w:val="004F066E"/>
    <w:rsid w:val="00502662"/>
    <w:rsid w:val="00522F40"/>
    <w:rsid w:val="00523F25"/>
    <w:rsid w:val="00530B3B"/>
    <w:rsid w:val="00541423"/>
    <w:rsid w:val="00555CF2"/>
    <w:rsid w:val="0055676A"/>
    <w:rsid w:val="00566551"/>
    <w:rsid w:val="005728C4"/>
    <w:rsid w:val="0059159F"/>
    <w:rsid w:val="005A5550"/>
    <w:rsid w:val="005A5F95"/>
    <w:rsid w:val="005B3661"/>
    <w:rsid w:val="005B6AEF"/>
    <w:rsid w:val="005C10E3"/>
    <w:rsid w:val="005C395A"/>
    <w:rsid w:val="005C7126"/>
    <w:rsid w:val="005C7447"/>
    <w:rsid w:val="005D0D83"/>
    <w:rsid w:val="005D53A0"/>
    <w:rsid w:val="005E0BEA"/>
    <w:rsid w:val="005E4365"/>
    <w:rsid w:val="005E5FED"/>
    <w:rsid w:val="005F0A62"/>
    <w:rsid w:val="005F6F83"/>
    <w:rsid w:val="006045E1"/>
    <w:rsid w:val="00605F3C"/>
    <w:rsid w:val="00624570"/>
    <w:rsid w:val="00637FC1"/>
    <w:rsid w:val="00677706"/>
    <w:rsid w:val="006812C7"/>
    <w:rsid w:val="006921E7"/>
    <w:rsid w:val="00692B44"/>
    <w:rsid w:val="006A50A4"/>
    <w:rsid w:val="006B0867"/>
    <w:rsid w:val="006D1935"/>
    <w:rsid w:val="006D2A5B"/>
    <w:rsid w:val="006D3B55"/>
    <w:rsid w:val="006E0776"/>
    <w:rsid w:val="006F0FEE"/>
    <w:rsid w:val="006F5B0A"/>
    <w:rsid w:val="006F7727"/>
    <w:rsid w:val="007013CD"/>
    <w:rsid w:val="00701955"/>
    <w:rsid w:val="00707118"/>
    <w:rsid w:val="00730D22"/>
    <w:rsid w:val="00740777"/>
    <w:rsid w:val="00746EC2"/>
    <w:rsid w:val="00747D2E"/>
    <w:rsid w:val="007512A0"/>
    <w:rsid w:val="007656B4"/>
    <w:rsid w:val="00782771"/>
    <w:rsid w:val="007A55B9"/>
    <w:rsid w:val="007B02CB"/>
    <w:rsid w:val="007B3B87"/>
    <w:rsid w:val="007C0C53"/>
    <w:rsid w:val="007C56F8"/>
    <w:rsid w:val="007C7447"/>
    <w:rsid w:val="007C7CE3"/>
    <w:rsid w:val="007D22E5"/>
    <w:rsid w:val="007D30BA"/>
    <w:rsid w:val="007D39ED"/>
    <w:rsid w:val="007D42A6"/>
    <w:rsid w:val="007D4BF2"/>
    <w:rsid w:val="007D7397"/>
    <w:rsid w:val="007E75E6"/>
    <w:rsid w:val="007F66D6"/>
    <w:rsid w:val="00800211"/>
    <w:rsid w:val="0080561A"/>
    <w:rsid w:val="00832DE4"/>
    <w:rsid w:val="00834619"/>
    <w:rsid w:val="0084079F"/>
    <w:rsid w:val="00847CE4"/>
    <w:rsid w:val="008501C2"/>
    <w:rsid w:val="008525EB"/>
    <w:rsid w:val="00853B36"/>
    <w:rsid w:val="008556CF"/>
    <w:rsid w:val="00860EDC"/>
    <w:rsid w:val="00862AF4"/>
    <w:rsid w:val="00873E87"/>
    <w:rsid w:val="00883F63"/>
    <w:rsid w:val="008851B7"/>
    <w:rsid w:val="008865B1"/>
    <w:rsid w:val="00887519"/>
    <w:rsid w:val="00894B65"/>
    <w:rsid w:val="008A66CD"/>
    <w:rsid w:val="008D3CE3"/>
    <w:rsid w:val="008D4189"/>
    <w:rsid w:val="008D607F"/>
    <w:rsid w:val="008D7C0E"/>
    <w:rsid w:val="008E1B6A"/>
    <w:rsid w:val="008E1E74"/>
    <w:rsid w:val="008F2B29"/>
    <w:rsid w:val="008F63F8"/>
    <w:rsid w:val="0091550E"/>
    <w:rsid w:val="00916B89"/>
    <w:rsid w:val="00920672"/>
    <w:rsid w:val="00933D1E"/>
    <w:rsid w:val="009420ED"/>
    <w:rsid w:val="00946B98"/>
    <w:rsid w:val="00946F58"/>
    <w:rsid w:val="00960565"/>
    <w:rsid w:val="00962011"/>
    <w:rsid w:val="009715E7"/>
    <w:rsid w:val="00973309"/>
    <w:rsid w:val="009777F4"/>
    <w:rsid w:val="009869CE"/>
    <w:rsid w:val="00986C2E"/>
    <w:rsid w:val="00991A35"/>
    <w:rsid w:val="00992021"/>
    <w:rsid w:val="00995E92"/>
    <w:rsid w:val="009A034D"/>
    <w:rsid w:val="009A1A07"/>
    <w:rsid w:val="009B04A8"/>
    <w:rsid w:val="009C2E46"/>
    <w:rsid w:val="009E04FF"/>
    <w:rsid w:val="009F678D"/>
    <w:rsid w:val="00A003DE"/>
    <w:rsid w:val="00A014B6"/>
    <w:rsid w:val="00A05945"/>
    <w:rsid w:val="00A250B3"/>
    <w:rsid w:val="00A25B86"/>
    <w:rsid w:val="00A342D7"/>
    <w:rsid w:val="00A41D18"/>
    <w:rsid w:val="00A465C9"/>
    <w:rsid w:val="00A50045"/>
    <w:rsid w:val="00A52B37"/>
    <w:rsid w:val="00A60A30"/>
    <w:rsid w:val="00A73DAF"/>
    <w:rsid w:val="00A85888"/>
    <w:rsid w:val="00AA3E2D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5258"/>
    <w:rsid w:val="00AC760C"/>
    <w:rsid w:val="00AE43CD"/>
    <w:rsid w:val="00AF2FA2"/>
    <w:rsid w:val="00AF36A5"/>
    <w:rsid w:val="00AF563B"/>
    <w:rsid w:val="00B05272"/>
    <w:rsid w:val="00B07D51"/>
    <w:rsid w:val="00B11F53"/>
    <w:rsid w:val="00B147E6"/>
    <w:rsid w:val="00B31886"/>
    <w:rsid w:val="00B34E98"/>
    <w:rsid w:val="00B51ABD"/>
    <w:rsid w:val="00B52E30"/>
    <w:rsid w:val="00B57D0E"/>
    <w:rsid w:val="00B6468B"/>
    <w:rsid w:val="00B84828"/>
    <w:rsid w:val="00B924E7"/>
    <w:rsid w:val="00B95A3A"/>
    <w:rsid w:val="00B96648"/>
    <w:rsid w:val="00B97C38"/>
    <w:rsid w:val="00BA09D1"/>
    <w:rsid w:val="00BA3AF2"/>
    <w:rsid w:val="00BB54E4"/>
    <w:rsid w:val="00BB6C01"/>
    <w:rsid w:val="00BC019E"/>
    <w:rsid w:val="00BC2A1E"/>
    <w:rsid w:val="00BC36E6"/>
    <w:rsid w:val="00BC6B57"/>
    <w:rsid w:val="00BD3040"/>
    <w:rsid w:val="00BF3ABD"/>
    <w:rsid w:val="00BF5B1B"/>
    <w:rsid w:val="00C12817"/>
    <w:rsid w:val="00C12F15"/>
    <w:rsid w:val="00C13B0F"/>
    <w:rsid w:val="00C17D79"/>
    <w:rsid w:val="00C23C27"/>
    <w:rsid w:val="00C306B3"/>
    <w:rsid w:val="00C3189C"/>
    <w:rsid w:val="00C35B56"/>
    <w:rsid w:val="00C41886"/>
    <w:rsid w:val="00C43FD1"/>
    <w:rsid w:val="00C45678"/>
    <w:rsid w:val="00C530EA"/>
    <w:rsid w:val="00C70CD8"/>
    <w:rsid w:val="00CA1C14"/>
    <w:rsid w:val="00CB1221"/>
    <w:rsid w:val="00CB3A29"/>
    <w:rsid w:val="00CB73FA"/>
    <w:rsid w:val="00CC103A"/>
    <w:rsid w:val="00CE7FC0"/>
    <w:rsid w:val="00CF07DA"/>
    <w:rsid w:val="00CF14A2"/>
    <w:rsid w:val="00CF17F6"/>
    <w:rsid w:val="00CF699F"/>
    <w:rsid w:val="00CF6DBE"/>
    <w:rsid w:val="00D01A8B"/>
    <w:rsid w:val="00D028AA"/>
    <w:rsid w:val="00D02D94"/>
    <w:rsid w:val="00D04EE7"/>
    <w:rsid w:val="00D0736E"/>
    <w:rsid w:val="00D1082A"/>
    <w:rsid w:val="00D20384"/>
    <w:rsid w:val="00D206A9"/>
    <w:rsid w:val="00D24C93"/>
    <w:rsid w:val="00D25606"/>
    <w:rsid w:val="00D26FE0"/>
    <w:rsid w:val="00D27925"/>
    <w:rsid w:val="00D33625"/>
    <w:rsid w:val="00D33652"/>
    <w:rsid w:val="00D3507C"/>
    <w:rsid w:val="00D44087"/>
    <w:rsid w:val="00D52D67"/>
    <w:rsid w:val="00D530BF"/>
    <w:rsid w:val="00D53D2F"/>
    <w:rsid w:val="00D61904"/>
    <w:rsid w:val="00D71824"/>
    <w:rsid w:val="00D839EA"/>
    <w:rsid w:val="00D97954"/>
    <w:rsid w:val="00DA5EA1"/>
    <w:rsid w:val="00DB1F9B"/>
    <w:rsid w:val="00DB3576"/>
    <w:rsid w:val="00DD17F9"/>
    <w:rsid w:val="00DE1383"/>
    <w:rsid w:val="00DE4A98"/>
    <w:rsid w:val="00DF1AB4"/>
    <w:rsid w:val="00DF3B67"/>
    <w:rsid w:val="00DF4D7C"/>
    <w:rsid w:val="00DF7B19"/>
    <w:rsid w:val="00E06ADD"/>
    <w:rsid w:val="00E12124"/>
    <w:rsid w:val="00E21626"/>
    <w:rsid w:val="00E26463"/>
    <w:rsid w:val="00E374D1"/>
    <w:rsid w:val="00E43BAD"/>
    <w:rsid w:val="00E44911"/>
    <w:rsid w:val="00E4550E"/>
    <w:rsid w:val="00E46F18"/>
    <w:rsid w:val="00E54F47"/>
    <w:rsid w:val="00E60AA2"/>
    <w:rsid w:val="00E67352"/>
    <w:rsid w:val="00E805C7"/>
    <w:rsid w:val="00E81C42"/>
    <w:rsid w:val="00E9519A"/>
    <w:rsid w:val="00E97BD6"/>
    <w:rsid w:val="00EA04D9"/>
    <w:rsid w:val="00EA709A"/>
    <w:rsid w:val="00EB3AAE"/>
    <w:rsid w:val="00EB6D7D"/>
    <w:rsid w:val="00EB7287"/>
    <w:rsid w:val="00EC47E0"/>
    <w:rsid w:val="00ED336F"/>
    <w:rsid w:val="00ED54FB"/>
    <w:rsid w:val="00EE5CE2"/>
    <w:rsid w:val="00EE6BE6"/>
    <w:rsid w:val="00EF23C5"/>
    <w:rsid w:val="00F00FFB"/>
    <w:rsid w:val="00F0128E"/>
    <w:rsid w:val="00F021A2"/>
    <w:rsid w:val="00F17E5C"/>
    <w:rsid w:val="00F276E3"/>
    <w:rsid w:val="00F27939"/>
    <w:rsid w:val="00F46C44"/>
    <w:rsid w:val="00F52230"/>
    <w:rsid w:val="00F5369D"/>
    <w:rsid w:val="00F55073"/>
    <w:rsid w:val="00F60013"/>
    <w:rsid w:val="00F6289F"/>
    <w:rsid w:val="00F85074"/>
    <w:rsid w:val="00F85BD0"/>
    <w:rsid w:val="00F86B07"/>
    <w:rsid w:val="00FA0758"/>
    <w:rsid w:val="00FA3ABF"/>
    <w:rsid w:val="00FB41AF"/>
    <w:rsid w:val="00FB6C60"/>
    <w:rsid w:val="00FC537C"/>
    <w:rsid w:val="00FE08FA"/>
    <w:rsid w:val="00FE4F06"/>
    <w:rsid w:val="00FE4F78"/>
    <w:rsid w:val="00FE7FD3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docId w15:val="{4BA207D9-1C07-4004-98FF-27D93887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B3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9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9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195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3C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1"/>
    <w:semiHidden/>
    <w:rsid w:val="008525EB"/>
    <w:pPr>
      <w:spacing w:before="120" w:after="120" w:line="276" w:lineRule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8525EB"/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8525EB"/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13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.wikipedia.org/wiki/Organizacja_ucz%C4%85ca_si%C4%99" TargetMode="External"/><Relationship Id="rId18" Type="http://schemas.openxmlformats.org/officeDocument/2006/relationships/hyperlink" Target="https://www.ore.edu.pl/index.php/2017/10/25/pilotaz-dla-samorzadow-zadania-wdrozeniowe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skonaleniewsieci.pl/Upload/Artykuly/2_1/idea_organizacji_uczacej_sie.pdf" TargetMode="External"/><Relationship Id="rId17" Type="http://schemas.openxmlformats.org/officeDocument/2006/relationships/hyperlink" Target="http://pedagogika.uwb.edu.pl/files/file/PDF/PUBLIKACJE/Kompetencje_kluczowe_Praktyka_edukacyjn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-learning.jst.vulcan.edu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pseo.pl/action/dictionary/make/view/item/7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playlist?list=PLSHIqPCSNDscHEf5-JEvJ4vGz00DdLSvv" TargetMode="External"/><Relationship Id="rId10" Type="http://schemas.openxmlformats.org/officeDocument/2006/relationships/hyperlink" Target="https://www.ore.edu.pl/pilota%C5%BC-dla-samorz%C4%85d%C3%B3w/zadania-wdro%C5%BCeniow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ore.edu.pl/pilota%C5%BC-dla-samorz%C4%85d%C3%B3w/materia%C5%82y-szkoleniowe" TargetMode="External"/><Relationship Id="rId14" Type="http://schemas.openxmlformats.org/officeDocument/2006/relationships/hyperlink" Target="http://www.mojasocjologia.pl/analiza-swottows-krok-po-kroku-wybor-strategii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D28874-81D8-45FD-9EC0-BE0F050B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3273</Words>
  <Characters>19643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22871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Kinga Sarad-Deć</cp:lastModifiedBy>
  <cp:revision>6</cp:revision>
  <cp:lastPrinted>2018-01-25T11:55:00Z</cp:lastPrinted>
  <dcterms:created xsi:type="dcterms:W3CDTF">2018-02-28T16:22:00Z</dcterms:created>
  <dcterms:modified xsi:type="dcterms:W3CDTF">2018-03-10T19:44:00Z</dcterms:modified>
</cp:coreProperties>
</file>